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AB22C" w14:textId="77777777" w:rsidR="00A51010" w:rsidRPr="00A207B4" w:rsidRDefault="00A51010" w:rsidP="00A51010">
      <w:pPr>
        <w:spacing w:line="240" w:lineRule="auto"/>
        <w:jc w:val="right"/>
        <w:rPr>
          <w:rFonts w:asciiTheme="minorHAnsi" w:hAnsiTheme="minorHAnsi"/>
        </w:rPr>
      </w:pPr>
      <w:r w:rsidRPr="00A207B4">
        <w:rPr>
          <w:rFonts w:asciiTheme="minorHAnsi" w:hAnsiTheme="minorHAnsi"/>
          <w:b/>
        </w:rPr>
        <w:t>Załącznik nr 3</w:t>
      </w:r>
    </w:p>
    <w:p w14:paraId="28A1E73A" w14:textId="77777777" w:rsidR="00A51010" w:rsidRPr="00A207B4" w:rsidRDefault="00A51010" w:rsidP="00A51010">
      <w:pPr>
        <w:spacing w:line="240" w:lineRule="auto"/>
        <w:ind w:left="284"/>
        <w:jc w:val="center"/>
        <w:rPr>
          <w:rFonts w:asciiTheme="minorHAnsi" w:hAnsiTheme="minorHAnsi"/>
          <w:b/>
        </w:rPr>
      </w:pPr>
    </w:p>
    <w:p w14:paraId="2974CF24" w14:textId="1D6D6EFC" w:rsidR="00EF1826" w:rsidRPr="00A207B4" w:rsidRDefault="00EF1826" w:rsidP="00B17C50">
      <w:pPr>
        <w:spacing w:line="240" w:lineRule="auto"/>
        <w:rPr>
          <w:b/>
        </w:rPr>
      </w:pPr>
    </w:p>
    <w:p w14:paraId="013B6F39" w14:textId="37DBC599" w:rsidR="00EF1826" w:rsidRPr="00A207B4" w:rsidRDefault="00B17C50" w:rsidP="00EF1826">
      <w:pPr>
        <w:spacing w:line="240" w:lineRule="auto"/>
        <w:ind w:left="284"/>
        <w:jc w:val="center"/>
        <w:rPr>
          <w:b/>
        </w:rPr>
      </w:pPr>
      <w:r>
        <w:rPr>
          <w:b/>
        </w:rPr>
        <w:t>ISTOTNE WARUNKI</w:t>
      </w:r>
      <w:r w:rsidR="00EF1826" w:rsidRPr="00A207B4">
        <w:rPr>
          <w:b/>
        </w:rPr>
        <w:t xml:space="preserve"> UMOWY</w:t>
      </w:r>
    </w:p>
    <w:p w14:paraId="60269AB2" w14:textId="77777777" w:rsidR="00EF1826" w:rsidRPr="00A207B4" w:rsidRDefault="00EF1826" w:rsidP="00EF1826">
      <w:pPr>
        <w:spacing w:line="240" w:lineRule="auto"/>
        <w:jc w:val="center"/>
        <w:rPr>
          <w:b/>
        </w:rPr>
      </w:pPr>
    </w:p>
    <w:p w14:paraId="11736E4E" w14:textId="77777777" w:rsidR="002410CC" w:rsidRPr="00A207B4" w:rsidRDefault="002410CC" w:rsidP="0099718A">
      <w:pPr>
        <w:spacing w:line="240" w:lineRule="auto"/>
        <w:jc w:val="center"/>
        <w:rPr>
          <w:b/>
        </w:rPr>
      </w:pPr>
      <w:r w:rsidRPr="00A207B4">
        <w:rPr>
          <w:b/>
        </w:rPr>
        <w:t>dla postępowania o udzielenie zamówienia publiczn</w:t>
      </w:r>
      <w:bookmarkStart w:id="0" w:name="_GoBack"/>
      <w:bookmarkEnd w:id="0"/>
      <w:r w:rsidRPr="00A207B4">
        <w:rPr>
          <w:b/>
        </w:rPr>
        <w:t>ego</w:t>
      </w:r>
    </w:p>
    <w:p w14:paraId="145B5F82" w14:textId="414E3221" w:rsidR="002410CC" w:rsidRPr="00A207B4" w:rsidRDefault="0099718A" w:rsidP="00B17C50">
      <w:pPr>
        <w:suppressAutoHyphens/>
        <w:spacing w:line="240" w:lineRule="auto"/>
        <w:jc w:val="center"/>
        <w:rPr>
          <w:b/>
          <w:snapToGrid/>
          <w:lang w:eastAsia="ar-SA"/>
        </w:rPr>
      </w:pPr>
      <w:r w:rsidRPr="00A207B4">
        <w:rPr>
          <w:b/>
          <w:snapToGrid/>
          <w:lang w:eastAsia="ar-SA"/>
        </w:rPr>
        <w:t>na wykonanie i dostawę materiałów promocyjnych</w:t>
      </w:r>
      <w:r w:rsidR="00F8730B">
        <w:rPr>
          <w:b/>
          <w:snapToGrid/>
          <w:lang w:eastAsia="ar-SA"/>
        </w:rPr>
        <w:t>, publikacji</w:t>
      </w:r>
      <w:r w:rsidR="00B17C50">
        <w:rPr>
          <w:b/>
          <w:snapToGrid/>
          <w:lang w:eastAsia="ar-SA"/>
        </w:rPr>
        <w:t xml:space="preserve"> </w:t>
      </w:r>
      <w:r w:rsidRPr="00A207B4">
        <w:rPr>
          <w:b/>
          <w:snapToGrid/>
          <w:lang w:eastAsia="ar-SA"/>
        </w:rPr>
        <w:t xml:space="preserve">oraz gadżetów promocyjnych </w:t>
      </w:r>
      <w:r w:rsidR="002410CC" w:rsidRPr="00A207B4">
        <w:rPr>
          <w:b/>
        </w:rPr>
        <w:t xml:space="preserve">w ramach projektu </w:t>
      </w:r>
      <w:r w:rsidR="002410CC" w:rsidRPr="00A207B4">
        <w:rPr>
          <w:b/>
          <w:bCs/>
        </w:rPr>
        <w:t>„Umiejętności tworzą możliwości” realizowanego w ramach Krajowego Planu Odbudowy i Zwiększania Odporności</w:t>
      </w:r>
      <w:r w:rsidR="000F1F5B" w:rsidRPr="00A207B4">
        <w:rPr>
          <w:b/>
          <w:bCs/>
        </w:rPr>
        <w:t xml:space="preserve"> (KPO)</w:t>
      </w:r>
      <w:r w:rsidR="002410CC" w:rsidRPr="00A207B4">
        <w:rPr>
          <w:b/>
          <w:bCs/>
        </w:rPr>
        <w:t>, inwestycji A3.1.1 „Wsparcie rozwoju nowoczesnego kształcenia zawodowego, szkolnictwa wyższego oraz uczenia się przez całe życie</w:t>
      </w:r>
      <w:r w:rsidR="000F1F5B" w:rsidRPr="00A207B4">
        <w:rPr>
          <w:b/>
          <w:bCs/>
        </w:rPr>
        <w:t>”</w:t>
      </w:r>
    </w:p>
    <w:p w14:paraId="33F801A9" w14:textId="77777777" w:rsidR="00EF1826" w:rsidRPr="00A207B4" w:rsidRDefault="00EF1826" w:rsidP="00EF1826">
      <w:pPr>
        <w:pStyle w:val="Tekstpodstawowy2"/>
        <w:spacing w:after="0" w:line="240" w:lineRule="auto"/>
        <w:jc w:val="both"/>
        <w:rPr>
          <w:rFonts w:ascii="Arial" w:hAnsi="Arial" w:cs="Arial"/>
        </w:rPr>
      </w:pPr>
    </w:p>
    <w:p w14:paraId="4C64710F" w14:textId="77777777" w:rsidR="00EF1826" w:rsidRPr="00A207B4" w:rsidRDefault="00EF1826" w:rsidP="00EF1826">
      <w:pPr>
        <w:spacing w:line="240" w:lineRule="auto"/>
        <w:rPr>
          <w:b/>
        </w:rPr>
      </w:pPr>
    </w:p>
    <w:p w14:paraId="44521CEC" w14:textId="549A72F1" w:rsidR="00EF1826" w:rsidRPr="00A207B4" w:rsidRDefault="00EF1826" w:rsidP="00EF1826">
      <w:pPr>
        <w:spacing w:line="240" w:lineRule="auto"/>
        <w:rPr>
          <w:b/>
        </w:rPr>
      </w:pPr>
      <w:r w:rsidRPr="00A207B4">
        <w:rPr>
          <w:b/>
        </w:rPr>
        <w:t xml:space="preserve">Umowa </w:t>
      </w:r>
      <w:r w:rsidR="0062385F" w:rsidRPr="00A207B4">
        <w:rPr>
          <w:b/>
        </w:rPr>
        <w:t>zawarta w dniu ………..……. 202</w:t>
      </w:r>
      <w:r w:rsidR="00B17C50">
        <w:rPr>
          <w:b/>
        </w:rPr>
        <w:t>5</w:t>
      </w:r>
      <w:r w:rsidRPr="00A207B4">
        <w:rPr>
          <w:b/>
        </w:rPr>
        <w:t xml:space="preserve"> roku w Zielonej Górze, pomiędzy:</w:t>
      </w:r>
    </w:p>
    <w:p w14:paraId="1D2C66B9" w14:textId="77777777" w:rsidR="00EF1826" w:rsidRPr="00A207B4" w:rsidRDefault="00EF1826" w:rsidP="00EF1826">
      <w:pPr>
        <w:spacing w:line="240" w:lineRule="auto"/>
        <w:jc w:val="both"/>
      </w:pPr>
      <w:r w:rsidRPr="00A207B4">
        <w:t xml:space="preserve">Województwem Lubuskim - Wojewódzkim Urzędem Pracy w Zielonej Górze, z siedzibą przy </w:t>
      </w:r>
      <w:r w:rsidRPr="00A207B4">
        <w:br/>
        <w:t xml:space="preserve">ul. Wyspiańskiego 15,  65-036 Zielona Góra, posiadającym nr NIP 973-05-90-332, zwanym dalej </w:t>
      </w:r>
      <w:r w:rsidRPr="00A207B4">
        <w:rPr>
          <w:b/>
        </w:rPr>
        <w:t>Zamawiającym</w:t>
      </w:r>
      <w:r w:rsidRPr="00A207B4">
        <w:t>,  który reprezentuje   ………………………………….………..</w:t>
      </w:r>
    </w:p>
    <w:p w14:paraId="4B6D8AA4" w14:textId="77777777" w:rsidR="00EF1826" w:rsidRPr="00A207B4" w:rsidRDefault="00EF1826" w:rsidP="00EF1826">
      <w:pPr>
        <w:spacing w:line="240" w:lineRule="auto"/>
        <w:jc w:val="both"/>
      </w:pPr>
      <w:r w:rsidRPr="00A207B4">
        <w:t>a</w:t>
      </w:r>
    </w:p>
    <w:p w14:paraId="446CA1B3" w14:textId="7B618A6D" w:rsidR="00EF1826" w:rsidRPr="00A207B4" w:rsidRDefault="00EF1826" w:rsidP="00EF1826">
      <w:pPr>
        <w:spacing w:line="240" w:lineRule="auto"/>
        <w:jc w:val="both"/>
      </w:pPr>
      <w:r w:rsidRPr="00A207B4">
        <w:t>……………………………………………………………………………………………………………………………………………………………………………………………………………………………………………………</w:t>
      </w:r>
      <w:r w:rsidR="002410CC" w:rsidRPr="00A207B4">
        <w:t>NIP</w:t>
      </w:r>
      <w:r w:rsidRPr="00A207B4">
        <w:t>………………………………………………………</w:t>
      </w:r>
    </w:p>
    <w:p w14:paraId="16842DFE" w14:textId="77777777" w:rsidR="00EF1826" w:rsidRPr="00A207B4" w:rsidRDefault="00EF1826" w:rsidP="00EF1826">
      <w:pPr>
        <w:spacing w:line="240" w:lineRule="auto"/>
        <w:jc w:val="both"/>
      </w:pPr>
      <w:r w:rsidRPr="00A207B4">
        <w:t xml:space="preserve">zwanym dalej </w:t>
      </w:r>
      <w:r w:rsidRPr="00A207B4">
        <w:rPr>
          <w:b/>
        </w:rPr>
        <w:t>Wykonawcą</w:t>
      </w:r>
      <w:r w:rsidRPr="00A207B4">
        <w:t>.</w:t>
      </w:r>
    </w:p>
    <w:p w14:paraId="67E51435" w14:textId="77777777" w:rsidR="00EF1826" w:rsidRPr="00A207B4" w:rsidRDefault="00EF1826" w:rsidP="00EF1826">
      <w:pPr>
        <w:spacing w:line="240" w:lineRule="auto"/>
        <w:jc w:val="both"/>
      </w:pPr>
    </w:p>
    <w:p w14:paraId="1FBA8903" w14:textId="77777777" w:rsidR="00A51010" w:rsidRPr="00A207B4" w:rsidRDefault="00A51010" w:rsidP="00EF1826">
      <w:pPr>
        <w:spacing w:line="240" w:lineRule="auto"/>
        <w:jc w:val="both"/>
      </w:pPr>
    </w:p>
    <w:p w14:paraId="57C5CBA8" w14:textId="00E2A23D" w:rsidR="00A51010" w:rsidRPr="00A207B4" w:rsidRDefault="00A51010" w:rsidP="00A51010">
      <w:pPr>
        <w:spacing w:line="240" w:lineRule="auto"/>
        <w:jc w:val="both"/>
      </w:pPr>
      <w:r w:rsidRPr="00A207B4">
        <w:t xml:space="preserve">W rezultacie dokonania przez Zamawiającego wyboru oferty Wykonawcy </w:t>
      </w:r>
      <w:r w:rsidRPr="00A207B4">
        <w:rPr>
          <w:bCs/>
        </w:rPr>
        <w:t>w trybie podstawowym</w:t>
      </w:r>
      <w:r w:rsidRPr="00A207B4">
        <w:rPr>
          <w:b/>
          <w:bCs/>
        </w:rPr>
        <w:t xml:space="preserve"> </w:t>
      </w:r>
      <w:r w:rsidRPr="00A207B4">
        <w:t xml:space="preserve">na podstawie art. 275 pkt 2 ustawy z dnia 11 września 2019 r. </w:t>
      </w:r>
      <w:r w:rsidRPr="00A207B4">
        <w:rPr>
          <w:iCs/>
        </w:rPr>
        <w:t xml:space="preserve">Prawo zamówień publicznych </w:t>
      </w:r>
      <w:r w:rsidRPr="00A207B4">
        <w:t>(j.t. Dz.U. z 202</w:t>
      </w:r>
      <w:r w:rsidR="00B17C50">
        <w:t>4</w:t>
      </w:r>
      <w:r w:rsidRPr="00A207B4">
        <w:t xml:space="preserve"> r., poz. 1</w:t>
      </w:r>
      <w:r w:rsidR="00B17C50">
        <w:t xml:space="preserve">320 </w:t>
      </w:r>
      <w:r w:rsidRPr="00A207B4">
        <w:t xml:space="preserve">z </w:t>
      </w:r>
      <w:proofErr w:type="spellStart"/>
      <w:r w:rsidRPr="00A207B4">
        <w:t>późn</w:t>
      </w:r>
      <w:proofErr w:type="spellEnd"/>
      <w:r w:rsidRPr="00A207B4">
        <w:t>. zm.), została zawarta umowa o następującej treści:</w:t>
      </w:r>
    </w:p>
    <w:p w14:paraId="3D9783C6" w14:textId="77777777" w:rsidR="00A51010" w:rsidRPr="00A207B4" w:rsidRDefault="00A51010" w:rsidP="00EF1826">
      <w:pPr>
        <w:spacing w:line="240" w:lineRule="auto"/>
        <w:jc w:val="both"/>
      </w:pPr>
    </w:p>
    <w:p w14:paraId="3EB3FB7B" w14:textId="77777777" w:rsidR="00A51010" w:rsidRPr="00A207B4" w:rsidRDefault="00A51010" w:rsidP="00EF1826">
      <w:pPr>
        <w:spacing w:line="240" w:lineRule="auto"/>
        <w:jc w:val="both"/>
      </w:pPr>
    </w:p>
    <w:p w14:paraId="25521F62" w14:textId="77777777" w:rsidR="00EF1826" w:rsidRPr="00A207B4" w:rsidRDefault="00EF1826" w:rsidP="00EF1826">
      <w:pPr>
        <w:spacing w:line="240" w:lineRule="auto"/>
        <w:jc w:val="center"/>
        <w:rPr>
          <w:b/>
        </w:rPr>
      </w:pPr>
      <w:r w:rsidRPr="00A207B4">
        <w:rPr>
          <w:b/>
        </w:rPr>
        <w:t>§ 1</w:t>
      </w:r>
    </w:p>
    <w:p w14:paraId="5A8AC76B" w14:textId="11769CCF" w:rsidR="00EF1826" w:rsidRPr="00ED12E5" w:rsidRDefault="00EF1826" w:rsidP="0099718A">
      <w:pPr>
        <w:pStyle w:val="WW-Tekstpodstawowy2"/>
        <w:numPr>
          <w:ilvl w:val="0"/>
          <w:numId w:val="10"/>
        </w:numPr>
        <w:ind w:left="360"/>
        <w:jc w:val="both"/>
        <w:rPr>
          <w:rFonts w:cs="Arial"/>
          <w:b w:val="0"/>
          <w:sz w:val="22"/>
          <w:szCs w:val="22"/>
        </w:rPr>
      </w:pPr>
      <w:r w:rsidRPr="00A207B4">
        <w:rPr>
          <w:rFonts w:cs="Arial"/>
          <w:b w:val="0"/>
          <w:sz w:val="22"/>
          <w:szCs w:val="22"/>
        </w:rPr>
        <w:t>Przedmiotem umowy jest</w:t>
      </w:r>
      <w:r w:rsidR="00B877E0" w:rsidRPr="00A207B4">
        <w:rPr>
          <w:rFonts w:cs="Arial"/>
          <w:b w:val="0"/>
          <w:sz w:val="22"/>
          <w:szCs w:val="22"/>
        </w:rPr>
        <w:t xml:space="preserve"> </w:t>
      </w:r>
      <w:r w:rsidR="0099718A" w:rsidRPr="00A207B4">
        <w:rPr>
          <w:rFonts w:cs="Arial"/>
          <w:b w:val="0"/>
          <w:sz w:val="22"/>
          <w:szCs w:val="22"/>
          <w:lang w:eastAsia="ar-SA"/>
        </w:rPr>
        <w:t>wykonanie i dostawa materiałów promocyjnych</w:t>
      </w:r>
      <w:r w:rsidR="0099718A" w:rsidRPr="00A207B4">
        <w:rPr>
          <w:rFonts w:cs="Arial"/>
          <w:b w:val="0"/>
          <w:sz w:val="22"/>
          <w:szCs w:val="22"/>
        </w:rPr>
        <w:t xml:space="preserve"> </w:t>
      </w:r>
      <w:r w:rsidR="0099718A" w:rsidRPr="00A207B4">
        <w:rPr>
          <w:rFonts w:cs="Arial"/>
          <w:b w:val="0"/>
          <w:sz w:val="22"/>
          <w:szCs w:val="22"/>
          <w:lang w:eastAsia="ar-SA"/>
        </w:rPr>
        <w:t>oraz gadżetów promocyjnych</w:t>
      </w:r>
      <w:r w:rsidR="0099718A" w:rsidRPr="00A207B4">
        <w:rPr>
          <w:b w:val="0"/>
          <w:lang w:eastAsia="ar-SA"/>
        </w:rPr>
        <w:t xml:space="preserve"> </w:t>
      </w:r>
      <w:r w:rsidR="00B877E0" w:rsidRPr="00A207B4">
        <w:rPr>
          <w:rFonts w:cs="Arial"/>
          <w:b w:val="0"/>
          <w:sz w:val="22"/>
          <w:szCs w:val="22"/>
        </w:rPr>
        <w:t xml:space="preserve">w ramach projektu </w:t>
      </w:r>
      <w:r w:rsidR="00B877E0" w:rsidRPr="00A207B4">
        <w:rPr>
          <w:rFonts w:cs="Arial"/>
          <w:b w:val="0"/>
          <w:bCs/>
          <w:sz w:val="22"/>
          <w:szCs w:val="22"/>
        </w:rPr>
        <w:t>„Umiejętności tworzą możliwości” realizowanego w ramach Krajowego Planu Odbudowy i Zwiększania Odporności</w:t>
      </w:r>
      <w:r w:rsidR="000F1F5B" w:rsidRPr="00A207B4">
        <w:rPr>
          <w:rFonts w:cs="Arial"/>
          <w:b w:val="0"/>
          <w:bCs/>
          <w:sz w:val="22"/>
          <w:szCs w:val="22"/>
        </w:rPr>
        <w:t xml:space="preserve"> (KPO)</w:t>
      </w:r>
      <w:r w:rsidR="00B877E0" w:rsidRPr="00A207B4">
        <w:rPr>
          <w:rFonts w:cs="Arial"/>
          <w:b w:val="0"/>
          <w:bCs/>
          <w:sz w:val="22"/>
          <w:szCs w:val="22"/>
        </w:rPr>
        <w:t xml:space="preserve">, inwestycji A3.1.1 „Wsparcie </w:t>
      </w:r>
      <w:r w:rsidR="00B877E0" w:rsidRPr="00ED12E5">
        <w:rPr>
          <w:rFonts w:cs="Arial"/>
          <w:b w:val="0"/>
          <w:bCs/>
          <w:sz w:val="22"/>
          <w:szCs w:val="22"/>
        </w:rPr>
        <w:t>rozwoju nowoczesnego kształcenia zawodowego, szkolnictwa wyższego oraz uczenia się przez całe życie</w:t>
      </w:r>
      <w:r w:rsidR="000F1F5B" w:rsidRPr="00ED12E5">
        <w:rPr>
          <w:rFonts w:cs="Arial"/>
          <w:b w:val="0"/>
          <w:bCs/>
          <w:sz w:val="22"/>
          <w:szCs w:val="22"/>
        </w:rPr>
        <w:t>”</w:t>
      </w:r>
      <w:r w:rsidRPr="00ED12E5">
        <w:rPr>
          <w:rFonts w:cs="Arial"/>
          <w:b w:val="0"/>
          <w:sz w:val="22"/>
          <w:szCs w:val="22"/>
        </w:rPr>
        <w:t xml:space="preserve">, zgodnie z parametrami technicznymi </w:t>
      </w:r>
      <w:r w:rsidR="000F1F5B" w:rsidRPr="00ED12E5">
        <w:rPr>
          <w:rFonts w:cs="Arial"/>
          <w:b w:val="0"/>
          <w:sz w:val="22"/>
          <w:szCs w:val="22"/>
        </w:rPr>
        <w:t xml:space="preserve">zawartymi w </w:t>
      </w:r>
      <w:r w:rsidRPr="00ED12E5">
        <w:rPr>
          <w:rFonts w:cs="Arial"/>
          <w:b w:val="0"/>
          <w:sz w:val="22"/>
          <w:szCs w:val="22"/>
        </w:rPr>
        <w:t>opisie przedmiotu zamówienia</w:t>
      </w:r>
      <w:r w:rsidR="000F1F5B" w:rsidRPr="00ED12E5">
        <w:rPr>
          <w:rFonts w:cs="Arial"/>
          <w:b w:val="0"/>
          <w:sz w:val="22"/>
          <w:szCs w:val="22"/>
        </w:rPr>
        <w:t>, na podstawie którego Wykonawca dokonał wyceny</w:t>
      </w:r>
      <w:r w:rsidRPr="00ED12E5">
        <w:rPr>
          <w:rFonts w:cs="Arial"/>
          <w:b w:val="0"/>
          <w:sz w:val="22"/>
          <w:szCs w:val="22"/>
        </w:rPr>
        <w:t xml:space="preserve">. </w:t>
      </w:r>
    </w:p>
    <w:p w14:paraId="19114564" w14:textId="53DE09AA" w:rsidR="00EF1826" w:rsidRPr="00ED12E5" w:rsidRDefault="00EF1826" w:rsidP="00EF1826">
      <w:pPr>
        <w:pStyle w:val="WW-Tekstpodstawowy2"/>
        <w:numPr>
          <w:ilvl w:val="0"/>
          <w:numId w:val="10"/>
        </w:numPr>
        <w:ind w:left="360"/>
        <w:jc w:val="both"/>
        <w:rPr>
          <w:rFonts w:cs="Arial"/>
          <w:b w:val="0"/>
          <w:sz w:val="22"/>
          <w:szCs w:val="22"/>
        </w:rPr>
      </w:pPr>
      <w:r w:rsidRPr="00ED12E5">
        <w:rPr>
          <w:rFonts w:cs="Arial"/>
          <w:b w:val="0"/>
          <w:sz w:val="22"/>
          <w:szCs w:val="22"/>
        </w:rPr>
        <w:t xml:space="preserve">Wykonawca zobowiązuje się do wykonywania na rzecz Zamawiającego czynności określonych w opisie przedmiotu zamówienia oraz na warunkach oferty z dnia ………..…..…. oraz przestrzegania warunków i zapisów ujętych w niniejszej umowie. Oferta stanowi załącznik nr 1 do umowy. </w:t>
      </w:r>
    </w:p>
    <w:p w14:paraId="7AC58438" w14:textId="77777777" w:rsidR="00EF1826" w:rsidRPr="00ED12E5" w:rsidRDefault="00EF1826" w:rsidP="00EF1826">
      <w:pPr>
        <w:tabs>
          <w:tab w:val="left" w:pos="1364"/>
        </w:tabs>
        <w:spacing w:line="240" w:lineRule="auto"/>
        <w:jc w:val="center"/>
        <w:rPr>
          <w:b/>
        </w:rPr>
      </w:pPr>
    </w:p>
    <w:p w14:paraId="066E503C" w14:textId="77777777" w:rsidR="00EF1826" w:rsidRPr="00ED12E5" w:rsidRDefault="00EF1826" w:rsidP="00EF1826">
      <w:pPr>
        <w:spacing w:line="240" w:lineRule="auto"/>
        <w:jc w:val="center"/>
        <w:rPr>
          <w:b/>
        </w:rPr>
      </w:pPr>
      <w:r w:rsidRPr="00ED12E5">
        <w:rPr>
          <w:b/>
        </w:rPr>
        <w:t>§ 2</w:t>
      </w:r>
    </w:p>
    <w:p w14:paraId="5108B2E3" w14:textId="04B63AEB" w:rsidR="00EF1826" w:rsidRPr="00ED12E5" w:rsidRDefault="00EF1826" w:rsidP="00EF1826">
      <w:pPr>
        <w:pStyle w:val="Standard"/>
        <w:numPr>
          <w:ilvl w:val="0"/>
          <w:numId w:val="12"/>
        </w:numPr>
        <w:autoSpaceDE w:val="0"/>
        <w:adjustRightInd w:val="0"/>
        <w:spacing w:after="0" w:line="240" w:lineRule="auto"/>
        <w:ind w:left="426" w:hanging="426"/>
        <w:jc w:val="both"/>
        <w:rPr>
          <w:rFonts w:ascii="Arial" w:hAnsi="Arial" w:cs="Arial"/>
          <w:lang w:eastAsia="pl-PL"/>
        </w:rPr>
      </w:pPr>
      <w:r w:rsidRPr="00ED12E5">
        <w:rPr>
          <w:rFonts w:ascii="Arial" w:hAnsi="Arial" w:cs="Arial"/>
        </w:rPr>
        <w:t>Do zadań Wykonawcy należeć będzie:</w:t>
      </w:r>
    </w:p>
    <w:p w14:paraId="21F83FE0" w14:textId="7E199230" w:rsidR="000F1F5B" w:rsidRPr="00ED12E5" w:rsidRDefault="00C2635D" w:rsidP="007C1F46">
      <w:pPr>
        <w:pStyle w:val="Standard"/>
        <w:numPr>
          <w:ilvl w:val="2"/>
          <w:numId w:val="12"/>
        </w:numPr>
        <w:autoSpaceDE w:val="0"/>
        <w:adjustRightInd w:val="0"/>
        <w:spacing w:after="0" w:line="240" w:lineRule="auto"/>
        <w:ind w:left="851" w:hanging="142"/>
        <w:jc w:val="both"/>
        <w:rPr>
          <w:rFonts w:ascii="Arial" w:hAnsi="Arial" w:cs="Arial"/>
          <w:lang w:eastAsia="pl-PL"/>
        </w:rPr>
      </w:pPr>
      <w:r w:rsidRPr="00ED12E5">
        <w:rPr>
          <w:rFonts w:ascii="Arial" w:hAnsi="Arial" w:cs="Arial"/>
          <w:lang w:eastAsia="pl-PL"/>
        </w:rPr>
        <w:t>w</w:t>
      </w:r>
      <w:r w:rsidR="00C9087C" w:rsidRPr="00ED12E5">
        <w:rPr>
          <w:rFonts w:ascii="Arial" w:hAnsi="Arial" w:cs="Arial"/>
          <w:lang w:eastAsia="pl-PL"/>
        </w:rPr>
        <w:t xml:space="preserve">ykonanie przedmiotu umowy z najwyższą starannością, zgodnie z najlepszymi praktykami </w:t>
      </w:r>
      <w:r w:rsidR="00B877E0" w:rsidRPr="00ED12E5">
        <w:rPr>
          <w:rFonts w:ascii="Arial" w:hAnsi="Arial" w:cs="Arial"/>
          <w:lang w:eastAsia="pl-PL"/>
        </w:rPr>
        <w:t>i</w:t>
      </w:r>
      <w:r w:rsidR="00C9087C" w:rsidRPr="00ED12E5">
        <w:rPr>
          <w:rFonts w:ascii="Arial" w:hAnsi="Arial" w:cs="Arial"/>
          <w:lang w:eastAsia="pl-PL"/>
        </w:rPr>
        <w:t xml:space="preserve"> standardami, oraz obowiązującymi przepisami prawa</w:t>
      </w:r>
      <w:r w:rsidR="00B877E0" w:rsidRPr="00ED12E5">
        <w:rPr>
          <w:rFonts w:ascii="Arial" w:hAnsi="Arial" w:cs="Arial"/>
          <w:lang w:eastAsia="pl-PL"/>
        </w:rPr>
        <w:t xml:space="preserve"> i</w:t>
      </w:r>
      <w:r w:rsidR="00C9087C" w:rsidRPr="00ED12E5">
        <w:rPr>
          <w:rFonts w:ascii="Arial" w:hAnsi="Arial" w:cs="Arial"/>
          <w:lang w:eastAsia="pl-PL"/>
        </w:rPr>
        <w:t xml:space="preserve"> zasadami uczciwej konkurencji. Działania Wykonawcy w związku z realizacją umowy nie mogą prowadzić do powstania żadnych roszczeń osób trzecich</w:t>
      </w:r>
      <w:r w:rsidR="005241A1">
        <w:rPr>
          <w:rFonts w:ascii="Arial" w:hAnsi="Arial" w:cs="Arial"/>
          <w:lang w:eastAsia="pl-PL"/>
        </w:rPr>
        <w:t>,</w:t>
      </w:r>
    </w:p>
    <w:p w14:paraId="59286A7F" w14:textId="360A3F50" w:rsidR="00C9087C" w:rsidRPr="00ED12E5" w:rsidRDefault="00C2635D" w:rsidP="007C1F46">
      <w:pPr>
        <w:pStyle w:val="Standard"/>
        <w:numPr>
          <w:ilvl w:val="2"/>
          <w:numId w:val="12"/>
        </w:numPr>
        <w:autoSpaceDE w:val="0"/>
        <w:adjustRightInd w:val="0"/>
        <w:spacing w:after="0" w:line="240" w:lineRule="auto"/>
        <w:ind w:left="851" w:hanging="142"/>
        <w:jc w:val="both"/>
        <w:rPr>
          <w:rFonts w:ascii="Arial" w:hAnsi="Arial" w:cs="Arial"/>
          <w:lang w:eastAsia="pl-PL"/>
        </w:rPr>
      </w:pPr>
      <w:r w:rsidRPr="00ED12E5">
        <w:rPr>
          <w:rFonts w:ascii="Arial" w:hAnsi="Arial" w:cs="Arial"/>
        </w:rPr>
        <w:t>p</w:t>
      </w:r>
      <w:r w:rsidR="00EF1826" w:rsidRPr="00ED12E5">
        <w:rPr>
          <w:rFonts w:ascii="Arial" w:hAnsi="Arial" w:cs="Arial"/>
        </w:rPr>
        <w:t>rzygotowanie</w:t>
      </w:r>
      <w:r w:rsidR="00BE0198" w:rsidRPr="00ED12E5">
        <w:rPr>
          <w:rFonts w:ascii="Arial" w:hAnsi="Arial" w:cs="Arial"/>
        </w:rPr>
        <w:t xml:space="preserve"> </w:t>
      </w:r>
      <w:r w:rsidR="00B17C50">
        <w:rPr>
          <w:rFonts w:ascii="Arial" w:hAnsi="Arial" w:cs="Arial"/>
        </w:rPr>
        <w:t>wizualizacji</w:t>
      </w:r>
      <w:r w:rsidR="00BE0198" w:rsidRPr="00ED12E5">
        <w:rPr>
          <w:rFonts w:ascii="Arial" w:hAnsi="Arial" w:cs="Arial"/>
        </w:rPr>
        <w:t xml:space="preserve"> </w:t>
      </w:r>
      <w:r w:rsidR="00B17C50">
        <w:rPr>
          <w:rFonts w:ascii="Arial" w:hAnsi="Arial" w:cs="Arial"/>
        </w:rPr>
        <w:t xml:space="preserve">nadruku </w:t>
      </w:r>
      <w:r w:rsidR="00BE0198" w:rsidRPr="00ED12E5">
        <w:rPr>
          <w:rFonts w:ascii="Arial" w:hAnsi="Arial" w:cs="Arial"/>
        </w:rPr>
        <w:t>zgodnego z opisem przedmiotu zamówienia dla każdego materiału promocyjnego</w:t>
      </w:r>
      <w:r w:rsidR="000F1F5B" w:rsidRPr="00ED12E5">
        <w:rPr>
          <w:rFonts w:ascii="Arial" w:hAnsi="Arial" w:cs="Arial"/>
        </w:rPr>
        <w:t xml:space="preserve"> w nim</w:t>
      </w:r>
      <w:r w:rsidR="00BE0198" w:rsidRPr="00ED12E5">
        <w:rPr>
          <w:rFonts w:ascii="Arial" w:hAnsi="Arial" w:cs="Arial"/>
        </w:rPr>
        <w:t xml:space="preserve"> ujętego </w:t>
      </w:r>
      <w:r w:rsidR="00EF1826" w:rsidRPr="00ED12E5">
        <w:rPr>
          <w:rFonts w:ascii="Arial" w:hAnsi="Arial" w:cs="Arial"/>
        </w:rPr>
        <w:t xml:space="preserve">i przekazanie </w:t>
      </w:r>
      <w:r w:rsidR="00BE0198" w:rsidRPr="00ED12E5">
        <w:rPr>
          <w:rFonts w:ascii="Arial" w:hAnsi="Arial" w:cs="Arial"/>
        </w:rPr>
        <w:t xml:space="preserve">go </w:t>
      </w:r>
      <w:r w:rsidR="00EF1826" w:rsidRPr="00ED12E5">
        <w:rPr>
          <w:rFonts w:ascii="Arial" w:hAnsi="Arial" w:cs="Arial"/>
        </w:rPr>
        <w:t>do akceptacji  (w wersji elektronicznej)</w:t>
      </w:r>
      <w:r w:rsidR="005241A1">
        <w:rPr>
          <w:rFonts w:ascii="Arial" w:hAnsi="Arial" w:cs="Arial"/>
        </w:rPr>
        <w:t>,</w:t>
      </w:r>
    </w:p>
    <w:p w14:paraId="48CF8FD4" w14:textId="11F076BA" w:rsidR="00EF1826" w:rsidRPr="00ED12E5" w:rsidRDefault="00EF1826" w:rsidP="00BE0198">
      <w:pPr>
        <w:pStyle w:val="Standard"/>
        <w:numPr>
          <w:ilvl w:val="2"/>
          <w:numId w:val="12"/>
        </w:numPr>
        <w:autoSpaceDE w:val="0"/>
        <w:adjustRightInd w:val="0"/>
        <w:spacing w:after="0" w:line="240" w:lineRule="auto"/>
        <w:ind w:left="851" w:hanging="142"/>
        <w:jc w:val="both"/>
        <w:rPr>
          <w:rFonts w:ascii="Arial" w:hAnsi="Arial" w:cs="Arial"/>
          <w:lang w:eastAsia="pl-PL"/>
        </w:rPr>
      </w:pPr>
      <w:r w:rsidRPr="00ED12E5">
        <w:rPr>
          <w:rFonts w:ascii="Arial" w:hAnsi="Arial" w:cs="Arial"/>
        </w:rPr>
        <w:t>wykonanie nadruków trwałą techniką, odpowiednią dla każdego z materiałów promocyjnych;</w:t>
      </w:r>
    </w:p>
    <w:p w14:paraId="5DCD8B09" w14:textId="3B793D3B" w:rsidR="00EF1826" w:rsidRPr="00ED12E5" w:rsidRDefault="00EF1826" w:rsidP="00BE0198">
      <w:pPr>
        <w:pStyle w:val="Standard"/>
        <w:numPr>
          <w:ilvl w:val="2"/>
          <w:numId w:val="12"/>
        </w:numPr>
        <w:autoSpaceDE w:val="0"/>
        <w:adjustRightInd w:val="0"/>
        <w:spacing w:after="0" w:line="240" w:lineRule="auto"/>
        <w:ind w:left="851" w:hanging="142"/>
        <w:jc w:val="both"/>
        <w:rPr>
          <w:rFonts w:ascii="Arial" w:hAnsi="Arial" w:cs="Arial"/>
          <w:lang w:eastAsia="pl-PL"/>
        </w:rPr>
      </w:pPr>
      <w:r w:rsidRPr="00ED12E5">
        <w:rPr>
          <w:rFonts w:ascii="Arial" w:hAnsi="Arial" w:cs="Arial"/>
        </w:rPr>
        <w:t>dostawa materiałów do Wojewódzkiego</w:t>
      </w:r>
      <w:r w:rsidR="00BE0198" w:rsidRPr="00ED12E5">
        <w:rPr>
          <w:rFonts w:ascii="Arial" w:hAnsi="Arial" w:cs="Arial"/>
        </w:rPr>
        <w:t xml:space="preserve"> Urzędu Pracy w Zielonej Górze</w:t>
      </w:r>
      <w:r w:rsidRPr="00ED12E5">
        <w:rPr>
          <w:rFonts w:ascii="Arial" w:hAnsi="Arial" w:cs="Arial"/>
        </w:rPr>
        <w:t>.</w:t>
      </w:r>
    </w:p>
    <w:p w14:paraId="315BBC00" w14:textId="3A1AFE7E" w:rsidR="00EF1826" w:rsidRPr="00ED12E5" w:rsidRDefault="00EF1826" w:rsidP="00EF1826">
      <w:pPr>
        <w:pStyle w:val="Standard"/>
        <w:numPr>
          <w:ilvl w:val="0"/>
          <w:numId w:val="12"/>
        </w:numPr>
        <w:autoSpaceDE w:val="0"/>
        <w:adjustRightInd w:val="0"/>
        <w:spacing w:after="0" w:line="240" w:lineRule="auto"/>
        <w:ind w:left="426" w:hanging="426"/>
        <w:jc w:val="both"/>
        <w:rPr>
          <w:rFonts w:ascii="Arial" w:hAnsi="Arial" w:cs="Arial"/>
          <w:lang w:eastAsia="pl-PL"/>
        </w:rPr>
      </w:pPr>
      <w:r w:rsidRPr="00ED12E5">
        <w:rPr>
          <w:rFonts w:ascii="Arial" w:hAnsi="Arial" w:cs="Arial"/>
        </w:rPr>
        <w:t xml:space="preserve">Wykonawca  zrealizuje zadanie w terminie </w:t>
      </w:r>
      <w:r w:rsidR="00B17C50" w:rsidRPr="00B17C50">
        <w:rPr>
          <w:rFonts w:ascii="Arial" w:hAnsi="Arial" w:cs="Arial"/>
          <w:b/>
        </w:rPr>
        <w:t>60 dni od dnia podpisania Umowy.</w:t>
      </w:r>
    </w:p>
    <w:p w14:paraId="27481CC6" w14:textId="6A95FFB7" w:rsidR="00EF1826" w:rsidRPr="00ED12E5" w:rsidRDefault="00936FBA" w:rsidP="00EF1826">
      <w:pPr>
        <w:pStyle w:val="Standard"/>
        <w:numPr>
          <w:ilvl w:val="0"/>
          <w:numId w:val="12"/>
        </w:numPr>
        <w:autoSpaceDE w:val="0"/>
        <w:adjustRightInd w:val="0"/>
        <w:spacing w:after="0" w:line="240" w:lineRule="auto"/>
        <w:ind w:left="426" w:hanging="426"/>
        <w:jc w:val="both"/>
        <w:rPr>
          <w:rFonts w:ascii="Arial" w:hAnsi="Arial" w:cs="Arial"/>
          <w:lang w:eastAsia="pl-PL"/>
        </w:rPr>
      </w:pPr>
      <w:r>
        <w:rPr>
          <w:rFonts w:ascii="Arial" w:eastAsia="Times New Roman" w:hAnsi="Arial" w:cs="Arial"/>
        </w:rPr>
        <w:lastRenderedPageBreak/>
        <w:t xml:space="preserve">W ramach niniejszej umowy Wykonawca przenosi nieodpłatnie na Zamawiającego </w:t>
      </w:r>
      <w:r w:rsidR="00EF1826" w:rsidRPr="00ED12E5">
        <w:rPr>
          <w:rFonts w:ascii="Arial" w:eastAsia="Times New Roman" w:hAnsi="Arial" w:cs="Arial"/>
        </w:rPr>
        <w:t xml:space="preserve">niewyłączne prawa autorskie majątkowe do wykorzystania projektów dostarczonych przez Wykonawcę na następujących, odpowiednich do przedmiotu zamówienia polach eksploatacji: </w:t>
      </w:r>
    </w:p>
    <w:p w14:paraId="1484AA6E" w14:textId="77777777" w:rsidR="00EF1826" w:rsidRPr="00ED12E5" w:rsidRDefault="00EF1826" w:rsidP="00EF1826">
      <w:pPr>
        <w:pStyle w:val="Standard"/>
        <w:numPr>
          <w:ilvl w:val="2"/>
          <w:numId w:val="10"/>
        </w:numPr>
        <w:spacing w:after="0" w:line="240" w:lineRule="auto"/>
        <w:ind w:left="709" w:hanging="425"/>
        <w:jc w:val="both"/>
        <w:rPr>
          <w:rFonts w:ascii="Arial" w:eastAsia="Times New Roman" w:hAnsi="Arial" w:cs="Arial"/>
          <w:lang w:eastAsia="pl-PL"/>
        </w:rPr>
      </w:pPr>
      <w:r w:rsidRPr="00ED12E5">
        <w:rPr>
          <w:rFonts w:ascii="Arial" w:eastAsia="Times New Roman" w:hAnsi="Arial" w:cs="Arial"/>
          <w:iCs/>
          <w:lang w:eastAsia="pl-PL"/>
        </w:rPr>
        <w:t>utrwalanie jakąkolwiek techniką, niezależnie od systemu, formatu i standardu na wszelkich nośnikach, w szczególności audiowizualnych, na kasetach wideo, na dysku komputerowym, DVD, na taśmie magnetycznej, na kliszy fotograficznej, płycie analogowej, płycie kompaktowej, na CD, VCD, CD Rom na plikach MP3, na dysku typu pendrive;</w:t>
      </w:r>
    </w:p>
    <w:p w14:paraId="408AF0EA" w14:textId="77777777" w:rsidR="00EF1826" w:rsidRPr="00ED12E5" w:rsidRDefault="00EF1826" w:rsidP="00EF1826">
      <w:pPr>
        <w:pStyle w:val="Standard"/>
        <w:numPr>
          <w:ilvl w:val="2"/>
          <w:numId w:val="10"/>
        </w:numPr>
        <w:spacing w:after="0" w:line="240" w:lineRule="auto"/>
        <w:ind w:left="709" w:hanging="425"/>
        <w:jc w:val="both"/>
        <w:rPr>
          <w:rFonts w:ascii="Arial" w:eastAsia="Times New Roman" w:hAnsi="Arial" w:cs="Arial"/>
          <w:lang w:eastAsia="pl-PL"/>
        </w:rPr>
      </w:pPr>
      <w:r w:rsidRPr="00ED12E5">
        <w:rPr>
          <w:rFonts w:ascii="Arial" w:eastAsia="Times New Roman" w:hAnsi="Arial" w:cs="Arial"/>
          <w:iCs/>
          <w:lang w:eastAsia="pl-PL"/>
        </w:rPr>
        <w:t>zwielokrotnianie jakąkolwiek techniką, w szczególności światłoczułą, magnetyczną, audiowizualną, cyfrową (w jakimkolwiek systemie i na jakimkolwiek nośniku), optyczną, drukarską w dowolnej formie, techniką zapisu komputerowego, </w:t>
      </w:r>
    </w:p>
    <w:p w14:paraId="2D490844" w14:textId="77777777" w:rsidR="00EF1826" w:rsidRPr="00ED12E5" w:rsidRDefault="00EF1826" w:rsidP="00EF1826">
      <w:pPr>
        <w:pStyle w:val="Standard"/>
        <w:numPr>
          <w:ilvl w:val="2"/>
          <w:numId w:val="10"/>
        </w:numPr>
        <w:spacing w:after="0" w:line="240" w:lineRule="auto"/>
        <w:ind w:left="709" w:hanging="425"/>
        <w:jc w:val="both"/>
        <w:rPr>
          <w:rFonts w:ascii="Arial" w:eastAsia="Times New Roman" w:hAnsi="Arial" w:cs="Arial"/>
          <w:lang w:eastAsia="pl-PL"/>
        </w:rPr>
      </w:pPr>
      <w:r w:rsidRPr="00ED12E5">
        <w:rPr>
          <w:rFonts w:ascii="Arial" w:eastAsia="Times New Roman" w:hAnsi="Arial" w:cs="Arial"/>
          <w:iCs/>
          <w:lang w:eastAsia="pl-PL"/>
        </w:rPr>
        <w:t>eksploatację w całości lub we fragmentach w sieci on-line, w tym wprowadzanie do pamięci komputera i/lub  rozpowszechnianie w sieci multimedialnej, w tym w Internecie i/lub udostępnianie w postaci cyfrowej w nieograniczonej ilości nadań i wielkości nakładów, </w:t>
      </w:r>
    </w:p>
    <w:p w14:paraId="65CEE893" w14:textId="77777777" w:rsidR="00EF1826" w:rsidRPr="00ED12E5" w:rsidRDefault="00EF1826" w:rsidP="00EF1826">
      <w:pPr>
        <w:pStyle w:val="Standard"/>
        <w:numPr>
          <w:ilvl w:val="2"/>
          <w:numId w:val="10"/>
        </w:numPr>
        <w:spacing w:after="0" w:line="240" w:lineRule="auto"/>
        <w:ind w:left="709" w:hanging="425"/>
        <w:jc w:val="both"/>
        <w:rPr>
          <w:rFonts w:ascii="Arial" w:eastAsia="Times New Roman" w:hAnsi="Arial" w:cs="Arial"/>
          <w:lang w:eastAsia="pl-PL"/>
        </w:rPr>
      </w:pPr>
      <w:r w:rsidRPr="00ED12E5">
        <w:rPr>
          <w:rFonts w:ascii="Arial" w:eastAsia="Times New Roman" w:hAnsi="Arial" w:cs="Arial"/>
          <w:iCs/>
          <w:lang w:eastAsia="pl-PL"/>
        </w:rPr>
        <w:t>udostępnianie, rozpowszechnianie Dzieła lub jego części w sposób inny niż określony powyżej poprzez publiczne wystawienie, wykorzystanie w celach reklamowych, promocyjnych, marketingowych, informacyjnych i handlowych, wyświetlenie, publikowanie, publiczne udostępnianie dzieła w taki sposób, aby każdy mógł mieć do niego dostęp w miejscu i czasie przez siebie wybranym, (m.in. w Internecie, oraz w ramach dowolnych usług telekomunikacyjnych, m.in. DSL/ADSL),</w:t>
      </w:r>
    </w:p>
    <w:p w14:paraId="4DBD415E" w14:textId="77777777" w:rsidR="00EF1826" w:rsidRPr="00ED12E5" w:rsidRDefault="00EF1826" w:rsidP="00EF1826">
      <w:pPr>
        <w:pStyle w:val="Standard"/>
        <w:numPr>
          <w:ilvl w:val="2"/>
          <w:numId w:val="10"/>
        </w:numPr>
        <w:spacing w:after="0" w:line="240" w:lineRule="auto"/>
        <w:ind w:left="709" w:hanging="425"/>
        <w:jc w:val="both"/>
        <w:rPr>
          <w:rFonts w:ascii="Arial" w:eastAsia="Times New Roman" w:hAnsi="Arial" w:cs="Arial"/>
          <w:lang w:eastAsia="pl-PL"/>
        </w:rPr>
      </w:pPr>
      <w:r w:rsidRPr="00ED12E5">
        <w:rPr>
          <w:rFonts w:ascii="Arial" w:eastAsia="Times New Roman" w:hAnsi="Arial" w:cs="Arial"/>
          <w:iCs/>
          <w:lang w:eastAsia="pl-PL"/>
        </w:rPr>
        <w:t>w zakresie obrotu oryginałem albo egzemplarzami, na których utwór został utrwalony – wprowadzanie do obrotu, użyczenie lub najem egzemplarzy utworów lub oryginału. </w:t>
      </w:r>
    </w:p>
    <w:p w14:paraId="7081978D" w14:textId="77777777" w:rsidR="00EF1826" w:rsidRPr="00ED12E5" w:rsidRDefault="00EF1826" w:rsidP="00EF1826">
      <w:pPr>
        <w:pStyle w:val="WW-Tekstpodstawowy2"/>
        <w:rPr>
          <w:rFonts w:cs="Arial"/>
          <w:sz w:val="22"/>
          <w:szCs w:val="22"/>
        </w:rPr>
      </w:pPr>
    </w:p>
    <w:p w14:paraId="369FE559" w14:textId="77777777" w:rsidR="00EF1826" w:rsidRPr="00ED12E5" w:rsidRDefault="00EF1826" w:rsidP="00EF1826">
      <w:pPr>
        <w:pStyle w:val="WW-Tekstpodstawowy2"/>
        <w:rPr>
          <w:rFonts w:cs="Arial"/>
          <w:sz w:val="22"/>
          <w:szCs w:val="22"/>
        </w:rPr>
      </w:pPr>
      <w:r w:rsidRPr="00ED12E5">
        <w:rPr>
          <w:rFonts w:cs="Arial"/>
          <w:sz w:val="22"/>
          <w:szCs w:val="22"/>
        </w:rPr>
        <w:t>§ 3</w:t>
      </w:r>
    </w:p>
    <w:p w14:paraId="2F2E5B2E" w14:textId="54D09A50" w:rsidR="00EF1826" w:rsidRPr="00ED12E5" w:rsidRDefault="00EF1826" w:rsidP="00EF1826">
      <w:pPr>
        <w:pStyle w:val="WW-Tekstpodstawowy2"/>
        <w:numPr>
          <w:ilvl w:val="0"/>
          <w:numId w:val="11"/>
        </w:numPr>
        <w:tabs>
          <w:tab w:val="clear" w:pos="720"/>
        </w:tabs>
        <w:ind w:left="284" w:hanging="284"/>
        <w:jc w:val="both"/>
        <w:rPr>
          <w:rFonts w:cs="Arial"/>
          <w:b w:val="0"/>
          <w:sz w:val="22"/>
          <w:szCs w:val="22"/>
        </w:rPr>
      </w:pPr>
      <w:r w:rsidRPr="00ED12E5">
        <w:rPr>
          <w:rFonts w:cs="Arial"/>
          <w:b w:val="0"/>
          <w:bCs/>
          <w:iCs/>
          <w:sz w:val="22"/>
          <w:szCs w:val="22"/>
        </w:rPr>
        <w:t>Wykonawca zobowiązuje się do dostarczania przedmiotu zamówie</w:t>
      </w:r>
      <w:r w:rsidR="00BC254C" w:rsidRPr="00ED12E5">
        <w:rPr>
          <w:rFonts w:cs="Arial"/>
          <w:b w:val="0"/>
          <w:bCs/>
          <w:iCs/>
          <w:sz w:val="22"/>
          <w:szCs w:val="22"/>
        </w:rPr>
        <w:t xml:space="preserve">nia w ilościach przewidzianych </w:t>
      </w:r>
      <w:r w:rsidR="00BE0198" w:rsidRPr="00ED12E5">
        <w:rPr>
          <w:rFonts w:cs="Arial"/>
          <w:b w:val="0"/>
          <w:bCs/>
          <w:iCs/>
          <w:sz w:val="22"/>
          <w:szCs w:val="22"/>
        </w:rPr>
        <w:t>w opisie przedmiotu zamówienia</w:t>
      </w:r>
      <w:r w:rsidR="008213DD">
        <w:rPr>
          <w:rFonts w:cs="Arial"/>
          <w:b w:val="0"/>
          <w:bCs/>
          <w:iCs/>
          <w:sz w:val="22"/>
          <w:szCs w:val="22"/>
        </w:rPr>
        <w:t xml:space="preserve"> do siedziby Zamawiającego</w:t>
      </w:r>
      <w:r w:rsidRPr="00ED12E5">
        <w:rPr>
          <w:rFonts w:cs="Arial"/>
          <w:b w:val="0"/>
          <w:bCs/>
          <w:iCs/>
          <w:sz w:val="22"/>
          <w:szCs w:val="22"/>
        </w:rPr>
        <w:t>. Koszt transportu jest uwzględniony w cenie oferowanej przez Wykonawcę.</w:t>
      </w:r>
    </w:p>
    <w:p w14:paraId="206CB101" w14:textId="77777777" w:rsidR="00EF1826" w:rsidRPr="00ED12E5" w:rsidRDefault="00EF1826" w:rsidP="00EF1826">
      <w:pPr>
        <w:pStyle w:val="WW-Tekstpodstawowy2"/>
        <w:numPr>
          <w:ilvl w:val="0"/>
          <w:numId w:val="11"/>
        </w:numPr>
        <w:tabs>
          <w:tab w:val="clear" w:pos="720"/>
          <w:tab w:val="num" w:pos="360"/>
        </w:tabs>
        <w:ind w:left="284" w:hanging="284"/>
        <w:jc w:val="both"/>
        <w:rPr>
          <w:rFonts w:cs="Arial"/>
          <w:b w:val="0"/>
          <w:sz w:val="22"/>
          <w:szCs w:val="22"/>
        </w:rPr>
      </w:pPr>
      <w:r w:rsidRPr="00ED12E5">
        <w:rPr>
          <w:rFonts w:cs="Arial"/>
          <w:b w:val="0"/>
          <w:sz w:val="22"/>
          <w:szCs w:val="22"/>
        </w:rPr>
        <w:t xml:space="preserve">Wykonawca jest zobowiązany odpowiednio zapakować i zabezpieczyć przedmiot zamówienia na czas transportu. </w:t>
      </w:r>
    </w:p>
    <w:p w14:paraId="04CF3D2C" w14:textId="4FD57EDD" w:rsidR="00EF1826" w:rsidRPr="00ED12E5" w:rsidRDefault="00EF1826" w:rsidP="00EF1826">
      <w:pPr>
        <w:pStyle w:val="WW-Tekstpodstawowy2"/>
        <w:numPr>
          <w:ilvl w:val="0"/>
          <w:numId w:val="11"/>
        </w:numPr>
        <w:tabs>
          <w:tab w:val="clear" w:pos="720"/>
          <w:tab w:val="num" w:pos="360"/>
        </w:tabs>
        <w:ind w:left="284" w:hanging="284"/>
        <w:jc w:val="both"/>
        <w:rPr>
          <w:rFonts w:cs="Arial"/>
          <w:b w:val="0"/>
          <w:sz w:val="22"/>
          <w:szCs w:val="22"/>
        </w:rPr>
      </w:pPr>
      <w:r w:rsidRPr="00ED12E5">
        <w:rPr>
          <w:rFonts w:cs="Arial"/>
          <w:b w:val="0"/>
          <w:sz w:val="22"/>
          <w:szCs w:val="22"/>
        </w:rPr>
        <w:t xml:space="preserve">Wykonawca jest obowiązany ustalić z Zamawiającym termin dostawy przedmiotu zamówienia z co najmniej 1- dniowym wyprzedzeniem. </w:t>
      </w:r>
    </w:p>
    <w:p w14:paraId="1D6A713E" w14:textId="77777777" w:rsidR="00EF1826" w:rsidRPr="00ED12E5" w:rsidRDefault="00EF1826" w:rsidP="00EF1826">
      <w:pPr>
        <w:pStyle w:val="WW-Tekstpodstawowy2"/>
        <w:numPr>
          <w:ilvl w:val="0"/>
          <w:numId w:val="11"/>
        </w:numPr>
        <w:tabs>
          <w:tab w:val="clear" w:pos="720"/>
          <w:tab w:val="num" w:pos="360"/>
        </w:tabs>
        <w:ind w:left="284" w:hanging="284"/>
        <w:jc w:val="both"/>
        <w:rPr>
          <w:rFonts w:cs="Arial"/>
          <w:b w:val="0"/>
          <w:sz w:val="22"/>
          <w:szCs w:val="22"/>
        </w:rPr>
      </w:pPr>
      <w:r w:rsidRPr="00ED12E5">
        <w:rPr>
          <w:rFonts w:cs="Arial"/>
          <w:b w:val="0"/>
          <w:sz w:val="22"/>
          <w:szCs w:val="22"/>
        </w:rPr>
        <w:t xml:space="preserve">Wykonanie umowy potwierdzone zostanie protokołem odbioru. </w:t>
      </w:r>
    </w:p>
    <w:p w14:paraId="17870A1A" w14:textId="0EF4FAA9" w:rsidR="00EF1826" w:rsidRPr="00ED12E5" w:rsidRDefault="00EF1826" w:rsidP="00EF1826">
      <w:pPr>
        <w:pStyle w:val="WW-Tekstpodstawowy2"/>
        <w:numPr>
          <w:ilvl w:val="0"/>
          <w:numId w:val="11"/>
        </w:numPr>
        <w:tabs>
          <w:tab w:val="clear" w:pos="720"/>
          <w:tab w:val="num" w:pos="360"/>
        </w:tabs>
        <w:ind w:left="284" w:hanging="284"/>
        <w:jc w:val="both"/>
        <w:rPr>
          <w:rFonts w:cs="Arial"/>
          <w:b w:val="0"/>
          <w:sz w:val="22"/>
          <w:szCs w:val="22"/>
        </w:rPr>
      </w:pPr>
      <w:r w:rsidRPr="00ED12E5">
        <w:rPr>
          <w:rFonts w:cs="Arial"/>
          <w:b w:val="0"/>
          <w:sz w:val="22"/>
          <w:szCs w:val="22"/>
        </w:rPr>
        <w:t xml:space="preserve">Zamawiający ma prawo odmowy przyjęcia dostarczonego przedmiotu umowy lub jego części, który nie jest zgodny z zaakceptowanym projektem, został wykonany niezgodnie z umówionymi parametrami jakościowymi albo z innych przyczyn pozostaje w stanie uniemożliwiającym jego użytkowanie zgodnie z przeznaczeniem. W tej sytuacji Wykonawca zobowiązany jest do bezpłatnego usunięcia wad i dostarczenia poprawnie wykonanego zamówienia bądź jego części w terminie nie dłuższym niż </w:t>
      </w:r>
      <w:r w:rsidR="00736610" w:rsidRPr="00ED12E5">
        <w:rPr>
          <w:rFonts w:cs="Arial"/>
          <w:b w:val="0"/>
          <w:sz w:val="22"/>
          <w:szCs w:val="22"/>
        </w:rPr>
        <w:t>5</w:t>
      </w:r>
      <w:r w:rsidRPr="00ED12E5">
        <w:rPr>
          <w:rFonts w:cs="Arial"/>
          <w:b w:val="0"/>
          <w:sz w:val="22"/>
          <w:szCs w:val="22"/>
        </w:rPr>
        <w:t xml:space="preserve"> dni kalendarzowych od daty zgłoszenia wad przez Zamawiającego, z zachowaniem prawa do kar umownych.</w:t>
      </w:r>
    </w:p>
    <w:p w14:paraId="67866EB6" w14:textId="77777777" w:rsidR="004D72D8" w:rsidRPr="00ED12E5" w:rsidRDefault="004D72D8" w:rsidP="004D72D8">
      <w:pPr>
        <w:pStyle w:val="WW-Tekstpodstawowy2"/>
        <w:ind w:left="284"/>
        <w:jc w:val="both"/>
        <w:rPr>
          <w:rFonts w:cs="Arial"/>
          <w:sz w:val="22"/>
          <w:szCs w:val="22"/>
        </w:rPr>
      </w:pPr>
    </w:p>
    <w:p w14:paraId="329B523A" w14:textId="77777777" w:rsidR="00EF1826" w:rsidRPr="00ED12E5" w:rsidRDefault="00EF1826" w:rsidP="00EF1826">
      <w:pPr>
        <w:pStyle w:val="WW-Tekstpodstawowy2"/>
        <w:rPr>
          <w:rFonts w:cs="Arial"/>
          <w:sz w:val="22"/>
          <w:szCs w:val="22"/>
        </w:rPr>
      </w:pPr>
      <w:r w:rsidRPr="00ED12E5">
        <w:rPr>
          <w:rFonts w:cs="Arial"/>
          <w:sz w:val="22"/>
          <w:szCs w:val="22"/>
        </w:rPr>
        <w:t>§ 4</w:t>
      </w:r>
    </w:p>
    <w:p w14:paraId="0BAE3930" w14:textId="1BEDBB88" w:rsidR="00EF1826" w:rsidRPr="00ED12E5" w:rsidRDefault="00EF1826" w:rsidP="00EF1826">
      <w:pPr>
        <w:pStyle w:val="WW-Tekstpodstawowy2"/>
        <w:jc w:val="both"/>
        <w:rPr>
          <w:rFonts w:cs="Arial"/>
          <w:b w:val="0"/>
          <w:bCs/>
          <w:iCs/>
          <w:sz w:val="22"/>
          <w:szCs w:val="22"/>
        </w:rPr>
      </w:pPr>
      <w:r w:rsidRPr="00ED12E5">
        <w:rPr>
          <w:rFonts w:cs="Arial"/>
          <w:b w:val="0"/>
          <w:bCs/>
          <w:iCs/>
          <w:sz w:val="22"/>
          <w:szCs w:val="22"/>
        </w:rPr>
        <w:t xml:space="preserve">Strony są obowiązane do lojalnej współpracy i podjęcia wszelkich środków zmierzających do uzyskania jak najwyższego pod względem jakościowym </w:t>
      </w:r>
      <w:r w:rsidR="004D72D8" w:rsidRPr="00ED12E5">
        <w:rPr>
          <w:rFonts w:cs="Arial"/>
          <w:b w:val="0"/>
          <w:bCs/>
          <w:iCs/>
          <w:sz w:val="22"/>
          <w:szCs w:val="22"/>
        </w:rPr>
        <w:t>wykonania przedmiotu zamówienia</w:t>
      </w:r>
      <w:r w:rsidRPr="00ED12E5">
        <w:rPr>
          <w:rFonts w:cs="Arial"/>
          <w:b w:val="0"/>
          <w:bCs/>
          <w:iCs/>
          <w:sz w:val="22"/>
          <w:szCs w:val="22"/>
        </w:rPr>
        <w:t xml:space="preserve">. W sytuacjach powzięcia wątpliwości co do końcowego efektu </w:t>
      </w:r>
      <w:r w:rsidR="004D72D8" w:rsidRPr="00ED12E5">
        <w:rPr>
          <w:rFonts w:cs="Arial"/>
          <w:b w:val="0"/>
          <w:bCs/>
          <w:iCs/>
          <w:sz w:val="22"/>
          <w:szCs w:val="22"/>
        </w:rPr>
        <w:t>wykonania</w:t>
      </w:r>
      <w:r w:rsidRPr="00ED12E5">
        <w:rPr>
          <w:rFonts w:cs="Arial"/>
          <w:b w:val="0"/>
          <w:bCs/>
          <w:iCs/>
          <w:sz w:val="22"/>
          <w:szCs w:val="22"/>
        </w:rPr>
        <w:t xml:space="preserve"> w oparciu o uzgodniony </w:t>
      </w:r>
      <w:r w:rsidR="004D72D8" w:rsidRPr="00ED12E5">
        <w:rPr>
          <w:rFonts w:cs="Arial"/>
          <w:b w:val="0"/>
          <w:bCs/>
          <w:iCs/>
          <w:sz w:val="22"/>
          <w:szCs w:val="22"/>
        </w:rPr>
        <w:t xml:space="preserve">projekt </w:t>
      </w:r>
      <w:r w:rsidRPr="00ED12E5">
        <w:rPr>
          <w:rFonts w:cs="Arial"/>
          <w:b w:val="0"/>
          <w:bCs/>
          <w:iCs/>
          <w:sz w:val="22"/>
          <w:szCs w:val="22"/>
        </w:rPr>
        <w:t xml:space="preserve">Wykonawca zobligowany jest poinformować o tym Zamawiającego i uzyskać od niego dyspozycje w tym zakresie. </w:t>
      </w:r>
    </w:p>
    <w:p w14:paraId="1DF69AA3" w14:textId="71AC6A3F" w:rsidR="00B17C50" w:rsidRDefault="00B17C50" w:rsidP="00BB5CBF">
      <w:pPr>
        <w:pStyle w:val="WW-Tekstpodstawowy2"/>
        <w:jc w:val="left"/>
        <w:rPr>
          <w:rFonts w:cs="Arial"/>
          <w:sz w:val="22"/>
          <w:szCs w:val="22"/>
        </w:rPr>
      </w:pPr>
    </w:p>
    <w:p w14:paraId="3B773145" w14:textId="7E40FB53" w:rsidR="00EF1826" w:rsidRPr="00ED12E5" w:rsidRDefault="00EF1826" w:rsidP="00EF1826">
      <w:pPr>
        <w:pStyle w:val="WW-Tekstpodstawowy2"/>
        <w:rPr>
          <w:rFonts w:cs="Arial"/>
          <w:sz w:val="22"/>
          <w:szCs w:val="22"/>
        </w:rPr>
      </w:pPr>
      <w:r w:rsidRPr="00ED12E5">
        <w:rPr>
          <w:rFonts w:cs="Arial"/>
          <w:sz w:val="22"/>
          <w:szCs w:val="22"/>
        </w:rPr>
        <w:t>§ 5</w:t>
      </w:r>
    </w:p>
    <w:p w14:paraId="66AA0120" w14:textId="6523F44A" w:rsidR="00EF1826" w:rsidRPr="00ED12E5" w:rsidRDefault="00EF1826" w:rsidP="00EF1826">
      <w:pPr>
        <w:numPr>
          <w:ilvl w:val="1"/>
          <w:numId w:val="8"/>
        </w:numPr>
        <w:tabs>
          <w:tab w:val="clear" w:pos="1440"/>
          <w:tab w:val="num" w:pos="330"/>
        </w:tabs>
        <w:spacing w:line="240" w:lineRule="auto"/>
        <w:ind w:left="330" w:hanging="330"/>
        <w:jc w:val="both"/>
      </w:pPr>
      <w:r w:rsidRPr="00ED12E5">
        <w:t xml:space="preserve">Dopuszczalne są zmiany </w:t>
      </w:r>
      <w:r w:rsidR="004D72D8" w:rsidRPr="00ED12E5">
        <w:t>niniejszej</w:t>
      </w:r>
      <w:r w:rsidRPr="00ED12E5">
        <w:t xml:space="preserve"> umowy w formie pisemnej</w:t>
      </w:r>
      <w:r w:rsidR="004D72D8" w:rsidRPr="00ED12E5">
        <w:t>,</w:t>
      </w:r>
      <w:r w:rsidRPr="00ED12E5">
        <w:t xml:space="preserve"> z zachowaniem przepisów ustawy Kodeks cywilny.</w:t>
      </w:r>
    </w:p>
    <w:p w14:paraId="22FA1965" w14:textId="77777777" w:rsidR="00EF1826" w:rsidRPr="00ED12E5" w:rsidRDefault="00EF1826" w:rsidP="00EF1826">
      <w:pPr>
        <w:numPr>
          <w:ilvl w:val="1"/>
          <w:numId w:val="8"/>
        </w:numPr>
        <w:tabs>
          <w:tab w:val="clear" w:pos="1440"/>
          <w:tab w:val="num" w:pos="330"/>
        </w:tabs>
        <w:spacing w:line="240" w:lineRule="auto"/>
        <w:ind w:left="330" w:hanging="330"/>
        <w:jc w:val="both"/>
      </w:pPr>
      <w:r w:rsidRPr="00ED12E5">
        <w:t xml:space="preserve">Zamawiający dopuszcza możliwość zmiany istotnych warunków umowy, z zachowaniem formy pisemnej, </w:t>
      </w:r>
      <w:r w:rsidRPr="00ED12E5">
        <w:rPr>
          <w:rFonts w:eastAsia="Times New Roman"/>
        </w:rPr>
        <w:t>w sytuacjach, gdy wystąpi co najmniej jedna z poniżej wymienionych okoliczności:</w:t>
      </w:r>
    </w:p>
    <w:p w14:paraId="5F975038" w14:textId="77777777" w:rsidR="0066552E" w:rsidRPr="00ED12E5" w:rsidRDefault="0066552E" w:rsidP="0066552E">
      <w:pPr>
        <w:pStyle w:val="Akapitzlist"/>
        <w:numPr>
          <w:ilvl w:val="2"/>
          <w:numId w:val="8"/>
        </w:numPr>
        <w:tabs>
          <w:tab w:val="clear" w:pos="2160"/>
          <w:tab w:val="num" w:pos="1418"/>
          <w:tab w:val="num" w:pos="1985"/>
        </w:tabs>
        <w:spacing w:line="240" w:lineRule="auto"/>
        <w:ind w:left="426" w:firstLine="0"/>
        <w:jc w:val="both"/>
        <w:rPr>
          <w:rFonts w:eastAsia="Times New Roman"/>
        </w:rPr>
      </w:pPr>
      <w:r w:rsidRPr="00ED12E5">
        <w:rPr>
          <w:rFonts w:eastAsia="Times New Roman"/>
        </w:rPr>
        <w:lastRenderedPageBreak/>
        <w:t xml:space="preserve">  gdy wynikną rozbieżności lub niejasności w umowie, których nie można będzie usunąć w inny sposób, a zmiana będzie umożliwiać usunięcie rozbieżności i doprecyzowanie umowy w celu jednoznacznej interpretacji jej postanowień;</w:t>
      </w:r>
    </w:p>
    <w:p w14:paraId="7651F08C" w14:textId="0C1327FA" w:rsidR="0066552E" w:rsidRPr="00ED12E5" w:rsidRDefault="0066552E" w:rsidP="0066552E">
      <w:pPr>
        <w:pStyle w:val="Akapitzlist"/>
        <w:numPr>
          <w:ilvl w:val="2"/>
          <w:numId w:val="8"/>
        </w:numPr>
        <w:tabs>
          <w:tab w:val="clear" w:pos="2160"/>
          <w:tab w:val="num" w:pos="1418"/>
          <w:tab w:val="num" w:pos="1985"/>
        </w:tabs>
        <w:spacing w:line="240" w:lineRule="auto"/>
        <w:ind w:left="426" w:firstLine="0"/>
        <w:jc w:val="both"/>
        <w:rPr>
          <w:rFonts w:eastAsia="Times New Roman"/>
        </w:rPr>
      </w:pPr>
      <w:r w:rsidRPr="00ED12E5">
        <w:rPr>
          <w:rFonts w:eastAsia="Times New Roman"/>
        </w:rPr>
        <w:t xml:space="preserve"> gdy wystąpią nieprzewidziane okoliczności niezależne od strony, która się na nie powołuje i których powstania i konsekwencji, mimo zachowania należytej staranności, nie można było przewidzieć przed wszczęciem postępowania o udzielenie zamówienia publicznego, termin zakończenia realizacji umowy może zostać przesunięty o czas, w którym realizacja przedmiotu nie mogła się odbywać;</w:t>
      </w:r>
    </w:p>
    <w:p w14:paraId="59E5E9D9" w14:textId="77777777" w:rsidR="00EF1826" w:rsidRPr="00ED12E5" w:rsidRDefault="00EF1826" w:rsidP="00EF1826">
      <w:pPr>
        <w:pStyle w:val="Akapitzlist"/>
        <w:numPr>
          <w:ilvl w:val="2"/>
          <w:numId w:val="8"/>
        </w:numPr>
        <w:tabs>
          <w:tab w:val="clear" w:pos="2160"/>
          <w:tab w:val="num" w:pos="567"/>
          <w:tab w:val="num" w:pos="1418"/>
        </w:tabs>
        <w:spacing w:line="240" w:lineRule="auto"/>
        <w:ind w:left="567" w:hanging="141"/>
        <w:jc w:val="both"/>
        <w:rPr>
          <w:rFonts w:eastAsia="Times New Roman"/>
        </w:rPr>
      </w:pPr>
      <w:r w:rsidRPr="00ED12E5">
        <w:rPr>
          <w:rFonts w:eastAsia="Times New Roman"/>
        </w:rPr>
        <w:t xml:space="preserve">niezbędna jest zmiana sposobu wykonania przedmiotu zamówienia, o ile zmiana taka jest korzystna dla zamawiającego lub jest konieczna w celu prawidłowego wykonania umowy; </w:t>
      </w:r>
    </w:p>
    <w:p w14:paraId="64491E0B" w14:textId="45F5F0BE" w:rsidR="00EF1826" w:rsidRPr="00ED12E5" w:rsidRDefault="00EF1826" w:rsidP="00EF1826">
      <w:pPr>
        <w:pStyle w:val="Akapitzlist"/>
        <w:numPr>
          <w:ilvl w:val="2"/>
          <w:numId w:val="8"/>
        </w:numPr>
        <w:tabs>
          <w:tab w:val="clear" w:pos="2160"/>
          <w:tab w:val="num" w:pos="567"/>
          <w:tab w:val="num" w:pos="1418"/>
        </w:tabs>
        <w:spacing w:line="240" w:lineRule="auto"/>
        <w:ind w:left="567" w:hanging="141"/>
        <w:jc w:val="both"/>
        <w:rPr>
          <w:rFonts w:eastAsia="Times New Roman"/>
        </w:rPr>
      </w:pPr>
      <w:r w:rsidRPr="00ED12E5">
        <w:rPr>
          <w:rFonts w:eastAsia="Times New Roman"/>
        </w:rPr>
        <w:t>jeżeli nastąpi zmiana powszechnie obowiązujących przepisów prawa w zakresie mającym wpływ na realizację przedmiotu zamówienia</w:t>
      </w:r>
      <w:r w:rsidR="00736610" w:rsidRPr="00ED12E5">
        <w:rPr>
          <w:rFonts w:eastAsia="Times New Roman"/>
        </w:rPr>
        <w:t>, w tym także przepisów podatkowych</w:t>
      </w:r>
      <w:r w:rsidRPr="00ED12E5">
        <w:rPr>
          <w:rFonts w:eastAsia="Times New Roman"/>
        </w:rPr>
        <w:t xml:space="preserve">; </w:t>
      </w:r>
    </w:p>
    <w:p w14:paraId="3504046F" w14:textId="77777777" w:rsidR="00EF1826" w:rsidRPr="00ED12E5" w:rsidRDefault="00EF1826" w:rsidP="00EF1826">
      <w:pPr>
        <w:pStyle w:val="WW-Tekstpodstawowy2"/>
        <w:rPr>
          <w:rFonts w:cs="Arial"/>
          <w:sz w:val="22"/>
          <w:szCs w:val="22"/>
        </w:rPr>
      </w:pPr>
    </w:p>
    <w:p w14:paraId="762AF555" w14:textId="77777777" w:rsidR="00EF1826" w:rsidRPr="00ED12E5" w:rsidRDefault="00EF1826" w:rsidP="00EF1826">
      <w:pPr>
        <w:pStyle w:val="WW-Tekstpodstawowy2"/>
        <w:rPr>
          <w:rFonts w:cs="Arial"/>
          <w:sz w:val="22"/>
          <w:szCs w:val="22"/>
        </w:rPr>
      </w:pPr>
      <w:r w:rsidRPr="00ED12E5">
        <w:rPr>
          <w:rFonts w:cs="Arial"/>
          <w:sz w:val="22"/>
          <w:szCs w:val="22"/>
        </w:rPr>
        <w:t>§ 6</w:t>
      </w:r>
    </w:p>
    <w:p w14:paraId="5621AB1C" w14:textId="77777777" w:rsidR="005E0FE4" w:rsidRDefault="005E0FE4" w:rsidP="005E0FE4">
      <w:pPr>
        <w:pStyle w:val="WW-Tekstpodstawowy2"/>
        <w:numPr>
          <w:ilvl w:val="6"/>
          <w:numId w:val="19"/>
        </w:numPr>
        <w:ind w:left="284" w:hanging="284"/>
        <w:jc w:val="both"/>
        <w:rPr>
          <w:rFonts w:cs="Arial"/>
          <w:b w:val="0"/>
          <w:sz w:val="22"/>
          <w:szCs w:val="22"/>
        </w:rPr>
      </w:pPr>
      <w:r>
        <w:rPr>
          <w:rFonts w:cs="Arial"/>
          <w:b w:val="0"/>
          <w:sz w:val="22"/>
          <w:szCs w:val="22"/>
        </w:rPr>
        <w:t xml:space="preserve">Za całość usługi będącej przedmiotem umowy, Zamawiający zobowiązuje się zapłacić cenę </w:t>
      </w:r>
      <w:r>
        <w:rPr>
          <w:rFonts w:cs="Arial"/>
          <w:b w:val="0"/>
          <w:sz w:val="22"/>
          <w:szCs w:val="22"/>
        </w:rPr>
        <w:br/>
        <w:t xml:space="preserve">w wysokości </w:t>
      </w:r>
      <w:r>
        <w:rPr>
          <w:rFonts w:cs="Arial"/>
          <w:sz w:val="22"/>
          <w:szCs w:val="22"/>
        </w:rPr>
        <w:t>……………… zł brutto</w:t>
      </w:r>
      <w:r>
        <w:rPr>
          <w:rFonts w:cs="Arial"/>
          <w:b w:val="0"/>
          <w:sz w:val="22"/>
          <w:szCs w:val="22"/>
        </w:rPr>
        <w:t xml:space="preserve"> (słownie: ……………………………………..) zgodnie z ofertą z dn. ………………………. r. W ramach tej kwoty należy wyodrębnić koszt przeniesienia praw autorskich. </w:t>
      </w:r>
    </w:p>
    <w:p w14:paraId="78AECB35" w14:textId="5989FAF5" w:rsidR="00B17C50" w:rsidRPr="00B17C50" w:rsidRDefault="005E0FE4" w:rsidP="00B17C50">
      <w:pPr>
        <w:pStyle w:val="WW-Tekstpodstawowy2"/>
        <w:numPr>
          <w:ilvl w:val="6"/>
          <w:numId w:val="19"/>
        </w:numPr>
        <w:ind w:left="284" w:hanging="284"/>
        <w:jc w:val="both"/>
        <w:rPr>
          <w:rFonts w:cs="Arial"/>
          <w:b w:val="0"/>
          <w:sz w:val="22"/>
          <w:szCs w:val="22"/>
        </w:rPr>
      </w:pPr>
      <w:r>
        <w:rPr>
          <w:rFonts w:cs="Arial"/>
          <w:b w:val="0"/>
          <w:sz w:val="22"/>
          <w:szCs w:val="22"/>
        </w:rPr>
        <w:t xml:space="preserve">Płatność będzie się odbywać w ciągu 14 dni od daty otrzymania prawidłowo wystawionej faktury VAT, przelewem na  rachunek bankowy wskazany na fakturze. Na fakturze, w odrębnej pozycji należy wyodrębnić koszt przeniesienia praw autorskich. </w:t>
      </w:r>
    </w:p>
    <w:p w14:paraId="086D0700" w14:textId="77777777" w:rsidR="005E0FE4" w:rsidRDefault="005E0FE4" w:rsidP="005E0FE4">
      <w:pPr>
        <w:pStyle w:val="WW-Tekstpodstawowy2"/>
        <w:numPr>
          <w:ilvl w:val="6"/>
          <w:numId w:val="19"/>
        </w:numPr>
        <w:ind w:left="284" w:hanging="284"/>
        <w:jc w:val="both"/>
        <w:rPr>
          <w:rFonts w:cs="Arial"/>
          <w:b w:val="0"/>
          <w:sz w:val="22"/>
          <w:szCs w:val="22"/>
        </w:rPr>
      </w:pPr>
      <w:r>
        <w:rPr>
          <w:rFonts w:cs="Arial"/>
          <w:b w:val="0"/>
          <w:color w:val="000000"/>
          <w:sz w:val="22"/>
          <w:szCs w:val="22"/>
        </w:rPr>
        <w:t>Wykonawca zobowiązany jest na fakturze wskazać jako:</w:t>
      </w:r>
    </w:p>
    <w:p w14:paraId="59B231F6" w14:textId="77777777" w:rsidR="005E0FE4" w:rsidRDefault="005E0FE4" w:rsidP="005E0FE4">
      <w:pPr>
        <w:numPr>
          <w:ilvl w:val="0"/>
          <w:numId w:val="15"/>
        </w:numPr>
        <w:snapToGrid w:val="0"/>
        <w:spacing w:line="240" w:lineRule="auto"/>
        <w:ind w:left="851" w:hanging="426"/>
        <w:contextualSpacing/>
      </w:pPr>
      <w:r>
        <w:t>nabywcę:</w:t>
      </w:r>
    </w:p>
    <w:p w14:paraId="24339597" w14:textId="77777777" w:rsidR="005E0FE4" w:rsidRDefault="005E0FE4" w:rsidP="005E0FE4">
      <w:pPr>
        <w:spacing w:line="240" w:lineRule="auto"/>
        <w:ind w:left="851"/>
      </w:pPr>
      <w:r>
        <w:t xml:space="preserve">Województwo Lubuskie </w:t>
      </w:r>
    </w:p>
    <w:p w14:paraId="69FE98EB" w14:textId="77777777" w:rsidR="005E0FE4" w:rsidRDefault="005E0FE4" w:rsidP="005E0FE4">
      <w:pPr>
        <w:spacing w:line="240" w:lineRule="auto"/>
        <w:ind w:left="851"/>
      </w:pPr>
      <w:r>
        <w:t xml:space="preserve">ul. Podgórna 7 </w:t>
      </w:r>
    </w:p>
    <w:p w14:paraId="673D721E" w14:textId="77777777" w:rsidR="005E0FE4" w:rsidRDefault="005E0FE4" w:rsidP="005E0FE4">
      <w:pPr>
        <w:spacing w:line="240" w:lineRule="auto"/>
        <w:ind w:left="851"/>
      </w:pPr>
      <w:r>
        <w:t>65-057 Zielona Góra</w:t>
      </w:r>
    </w:p>
    <w:p w14:paraId="3B4FE7AD" w14:textId="77777777" w:rsidR="005E0FE4" w:rsidRDefault="005E0FE4" w:rsidP="005E0FE4">
      <w:pPr>
        <w:spacing w:line="240" w:lineRule="auto"/>
        <w:ind w:left="851"/>
      </w:pPr>
      <w:r>
        <w:t>NIP 973-05-90-332</w:t>
      </w:r>
    </w:p>
    <w:p w14:paraId="0377BE94" w14:textId="77777777" w:rsidR="005E0FE4" w:rsidRDefault="005E0FE4" w:rsidP="005E0FE4">
      <w:pPr>
        <w:numPr>
          <w:ilvl w:val="0"/>
          <w:numId w:val="15"/>
        </w:numPr>
        <w:snapToGrid w:val="0"/>
        <w:spacing w:line="240" w:lineRule="auto"/>
        <w:ind w:left="851" w:hanging="426"/>
        <w:contextualSpacing/>
      </w:pPr>
      <w:r>
        <w:t>odbiorcę:</w:t>
      </w:r>
    </w:p>
    <w:p w14:paraId="23D6E85E" w14:textId="77777777" w:rsidR="005E0FE4" w:rsidRDefault="005E0FE4" w:rsidP="005E0FE4">
      <w:pPr>
        <w:spacing w:line="240" w:lineRule="auto"/>
        <w:ind w:left="851"/>
      </w:pPr>
      <w:r>
        <w:t>Wojewódzki Urząd Pracy w Zielonej Górze</w:t>
      </w:r>
    </w:p>
    <w:p w14:paraId="069D2542" w14:textId="77777777" w:rsidR="005E0FE4" w:rsidRDefault="005E0FE4" w:rsidP="005E0FE4">
      <w:pPr>
        <w:spacing w:line="240" w:lineRule="auto"/>
        <w:ind w:left="851"/>
      </w:pPr>
      <w:r>
        <w:t>ul. Wyspiańskiego 15</w:t>
      </w:r>
    </w:p>
    <w:p w14:paraId="55AB16EA" w14:textId="77777777" w:rsidR="005E0FE4" w:rsidRDefault="005E0FE4" w:rsidP="005E0FE4">
      <w:pPr>
        <w:spacing w:line="240" w:lineRule="auto"/>
        <w:ind w:left="851"/>
      </w:pPr>
      <w:r>
        <w:t>65-036 Zielona Góra</w:t>
      </w:r>
    </w:p>
    <w:p w14:paraId="01018255" w14:textId="77777777" w:rsidR="00934A01" w:rsidRPr="00ED12E5" w:rsidRDefault="00934A01" w:rsidP="00934A01">
      <w:pPr>
        <w:tabs>
          <w:tab w:val="left" w:pos="142"/>
        </w:tabs>
        <w:spacing w:line="240" w:lineRule="auto"/>
        <w:ind w:left="-76"/>
        <w:jc w:val="both"/>
      </w:pPr>
    </w:p>
    <w:p w14:paraId="66BB9C3E" w14:textId="587A7B45" w:rsidR="00EF1826" w:rsidRPr="00ED12E5" w:rsidRDefault="00EF1826" w:rsidP="00EF1826">
      <w:pPr>
        <w:tabs>
          <w:tab w:val="left" w:pos="1364"/>
        </w:tabs>
        <w:spacing w:line="240" w:lineRule="auto"/>
        <w:jc w:val="center"/>
        <w:rPr>
          <w:b/>
        </w:rPr>
      </w:pPr>
      <w:r w:rsidRPr="00ED12E5">
        <w:rPr>
          <w:b/>
        </w:rPr>
        <w:t xml:space="preserve">§ 7 </w:t>
      </w:r>
    </w:p>
    <w:p w14:paraId="225785FE" w14:textId="1ECB7B48" w:rsidR="00EF1826" w:rsidRPr="00ED12E5" w:rsidRDefault="00EF1826" w:rsidP="00EF1826">
      <w:pPr>
        <w:autoSpaceDE w:val="0"/>
        <w:autoSpaceDN w:val="0"/>
        <w:adjustRightInd w:val="0"/>
        <w:spacing w:line="240" w:lineRule="auto"/>
        <w:ind w:left="284" w:hanging="284"/>
        <w:jc w:val="both"/>
      </w:pPr>
      <w:r w:rsidRPr="00ED12E5">
        <w:t xml:space="preserve">1. </w:t>
      </w:r>
      <w:r w:rsidR="005326B8" w:rsidRPr="00ED12E5">
        <w:t xml:space="preserve">W przypadku </w:t>
      </w:r>
      <w:r w:rsidR="002A1CC8" w:rsidRPr="00ED12E5">
        <w:t xml:space="preserve">nie rozpoczęcia realizacji umowy, </w:t>
      </w:r>
      <w:r w:rsidR="005326B8" w:rsidRPr="00ED12E5">
        <w:t>niewywiązywania się przez Wykonawcę z realizacji przedmiotu umowy, pomimo wezwania Zamawiającego złożonego na piśmie, Zamawiający</w:t>
      </w:r>
      <w:r w:rsidRPr="00ED12E5">
        <w:t xml:space="preserve"> odstąpi od umowy z przyczyn leżących po stronie Wykonawcy, Wykonawca zobowiązany będzie do zapłacenia na rzecz Zamawiającego kary umownej w wysokości </w:t>
      </w:r>
      <w:r w:rsidR="00736610" w:rsidRPr="00ED12E5">
        <w:t>1</w:t>
      </w:r>
      <w:r w:rsidRPr="00ED12E5">
        <w:t xml:space="preserve">0 % wartości tej części umowy, która pozostała do zrealizowania. </w:t>
      </w:r>
    </w:p>
    <w:p w14:paraId="12BC16DA" w14:textId="38734489" w:rsidR="00EF1826" w:rsidRPr="00ED12E5" w:rsidRDefault="00EF1826" w:rsidP="00EF1826">
      <w:pPr>
        <w:autoSpaceDE w:val="0"/>
        <w:autoSpaceDN w:val="0"/>
        <w:adjustRightInd w:val="0"/>
        <w:spacing w:line="240" w:lineRule="auto"/>
        <w:ind w:left="284" w:hanging="284"/>
        <w:jc w:val="both"/>
      </w:pPr>
      <w:r w:rsidRPr="00ED12E5">
        <w:t xml:space="preserve">2. W przypadku opóźnienia w wykonaniu przedmiotu  umowy, w tym także </w:t>
      </w:r>
      <w:r w:rsidR="00736610" w:rsidRPr="00ED12E5">
        <w:t>5</w:t>
      </w:r>
      <w:r w:rsidRPr="00ED12E5">
        <w:t xml:space="preserve">-dniowego terminu </w:t>
      </w:r>
      <w:r w:rsidRPr="00ED12E5">
        <w:br/>
        <w:t xml:space="preserve">na wymianę wadliwych egzemplarzy na prawidłowe, Wykonawca zobowiązany będzie do zapłacenia na rzecz Zamawiającego kary umownej w wysokości 1 % wartości wynagrodzenia brutto określonego w § 6 ust. 1 za każdy rozpoczęty dzień opóźnienia. </w:t>
      </w:r>
    </w:p>
    <w:p w14:paraId="54C557CD" w14:textId="55A039C4" w:rsidR="00EF1826" w:rsidRPr="00ED12E5" w:rsidRDefault="005326B8" w:rsidP="00EF1826">
      <w:pPr>
        <w:autoSpaceDE w:val="0"/>
        <w:autoSpaceDN w:val="0"/>
        <w:adjustRightInd w:val="0"/>
        <w:spacing w:line="240" w:lineRule="auto"/>
        <w:ind w:left="284" w:hanging="284"/>
        <w:jc w:val="both"/>
      </w:pPr>
      <w:r w:rsidRPr="00ED12E5">
        <w:t>3.</w:t>
      </w:r>
      <w:r w:rsidRPr="00ED12E5">
        <w:tab/>
      </w:r>
      <w:r w:rsidR="00EF1826" w:rsidRPr="00ED12E5">
        <w:t xml:space="preserve">Przepisy powyższe nie wykluczają dochodzenia odszkodowania na zasadach ogólnych, jeżeli kara umowna nie pokrywa wyrządzonej szkody. </w:t>
      </w:r>
    </w:p>
    <w:p w14:paraId="31C62C90" w14:textId="3CBE8A94" w:rsidR="00EF1826" w:rsidRPr="00ED12E5" w:rsidRDefault="002A1CC8" w:rsidP="00EF1826">
      <w:pPr>
        <w:autoSpaceDE w:val="0"/>
        <w:autoSpaceDN w:val="0"/>
        <w:adjustRightInd w:val="0"/>
        <w:spacing w:line="240" w:lineRule="auto"/>
        <w:ind w:left="284" w:hanging="284"/>
        <w:jc w:val="both"/>
      </w:pPr>
      <w:r w:rsidRPr="00ED12E5">
        <w:t>4</w:t>
      </w:r>
      <w:r w:rsidR="00EF1826" w:rsidRPr="00ED12E5">
        <w:t>. Zamawiający zapłaci Wykonawcy karę umowną w wysokości 10 % wartości umowy pozostałej do zrealizowania, w przypadku odstąpienia od umowy przez Wykonawcę  z winy Zamawiającego.</w:t>
      </w:r>
    </w:p>
    <w:p w14:paraId="49D20DC8" w14:textId="5828C704" w:rsidR="00EF1826" w:rsidRPr="00ED12E5" w:rsidRDefault="002A1CC8" w:rsidP="00EF1826">
      <w:pPr>
        <w:autoSpaceDE w:val="0"/>
        <w:autoSpaceDN w:val="0"/>
        <w:adjustRightInd w:val="0"/>
        <w:spacing w:line="240" w:lineRule="auto"/>
        <w:ind w:left="284" w:hanging="284"/>
        <w:jc w:val="both"/>
      </w:pPr>
      <w:r w:rsidRPr="00ED12E5">
        <w:t>5</w:t>
      </w:r>
      <w:r w:rsidR="00DD2A48" w:rsidRPr="00ED12E5">
        <w:t xml:space="preserve">. </w:t>
      </w:r>
      <w:r w:rsidR="00EF1826" w:rsidRPr="00ED12E5">
        <w:t>Maksymalna wysokość kar umownych, których mogą dochodzić strony wynosi 30 % wynagrodzenia brutto wskazanego w § 6 ust. 1.</w:t>
      </w:r>
    </w:p>
    <w:p w14:paraId="1A677C23" w14:textId="546FACD2" w:rsidR="00EF1826" w:rsidRPr="00ED12E5" w:rsidRDefault="002A1CC8" w:rsidP="00EF1826">
      <w:pPr>
        <w:autoSpaceDE w:val="0"/>
        <w:autoSpaceDN w:val="0"/>
        <w:adjustRightInd w:val="0"/>
        <w:spacing w:line="240" w:lineRule="auto"/>
        <w:ind w:left="284" w:hanging="284"/>
        <w:jc w:val="both"/>
      </w:pPr>
      <w:r w:rsidRPr="00ED12E5">
        <w:t>6</w:t>
      </w:r>
      <w:r w:rsidR="00EF1826" w:rsidRPr="00ED12E5">
        <w:t>.  Zamawiający zastrzega sobie prawo do potrącenia kar umownych z wynagrodzenia.</w:t>
      </w:r>
    </w:p>
    <w:p w14:paraId="0F121353" w14:textId="77777777" w:rsidR="00EF1826" w:rsidRPr="00ED12E5" w:rsidRDefault="00EF1826" w:rsidP="00EF1826">
      <w:pPr>
        <w:autoSpaceDE w:val="0"/>
        <w:autoSpaceDN w:val="0"/>
        <w:adjustRightInd w:val="0"/>
        <w:spacing w:line="240" w:lineRule="auto"/>
        <w:ind w:left="284" w:hanging="284"/>
        <w:jc w:val="both"/>
      </w:pPr>
    </w:p>
    <w:p w14:paraId="684B05D3" w14:textId="5B45D386" w:rsidR="000B4692" w:rsidRPr="00ED12E5" w:rsidRDefault="000B4692" w:rsidP="00EF1826">
      <w:pPr>
        <w:tabs>
          <w:tab w:val="left" w:pos="1364"/>
        </w:tabs>
        <w:spacing w:line="240" w:lineRule="auto"/>
        <w:jc w:val="center"/>
        <w:rPr>
          <w:b/>
        </w:rPr>
      </w:pPr>
    </w:p>
    <w:p w14:paraId="20D0905A" w14:textId="77777777" w:rsidR="002A1CC8" w:rsidRPr="00ED12E5" w:rsidRDefault="002A1CC8" w:rsidP="00EF1826">
      <w:pPr>
        <w:tabs>
          <w:tab w:val="left" w:pos="1364"/>
        </w:tabs>
        <w:spacing w:line="240" w:lineRule="auto"/>
        <w:jc w:val="center"/>
        <w:rPr>
          <w:b/>
        </w:rPr>
      </w:pPr>
    </w:p>
    <w:p w14:paraId="437C0B01" w14:textId="05464380" w:rsidR="00EF1826" w:rsidRPr="00ED12E5" w:rsidRDefault="00736610" w:rsidP="00EF1826">
      <w:pPr>
        <w:tabs>
          <w:tab w:val="left" w:pos="1364"/>
        </w:tabs>
        <w:spacing w:line="240" w:lineRule="auto"/>
        <w:jc w:val="center"/>
        <w:rPr>
          <w:b/>
        </w:rPr>
      </w:pPr>
      <w:r w:rsidRPr="00ED12E5">
        <w:rPr>
          <w:b/>
        </w:rPr>
        <w:lastRenderedPageBreak/>
        <w:t>§ 8</w:t>
      </w:r>
    </w:p>
    <w:p w14:paraId="4EF2BDCF" w14:textId="788CD6D1" w:rsidR="005326B8" w:rsidRPr="00ED12E5" w:rsidRDefault="002A1CC8" w:rsidP="005326B8">
      <w:pPr>
        <w:pStyle w:val="Akapitzlist"/>
        <w:numPr>
          <w:ilvl w:val="0"/>
          <w:numId w:val="17"/>
        </w:numPr>
        <w:tabs>
          <w:tab w:val="left" w:pos="284"/>
        </w:tabs>
        <w:autoSpaceDE w:val="0"/>
        <w:autoSpaceDN w:val="0"/>
        <w:adjustRightInd w:val="0"/>
        <w:spacing w:line="240" w:lineRule="auto"/>
        <w:ind w:left="284" w:hanging="284"/>
        <w:jc w:val="both"/>
        <w:rPr>
          <w:snapToGrid/>
        </w:rPr>
      </w:pPr>
      <w:r w:rsidRPr="00ED12E5">
        <w:rPr>
          <w:snapToGrid/>
        </w:rPr>
        <w:t>Z</w:t>
      </w:r>
      <w:r w:rsidR="0066552E" w:rsidRPr="00ED12E5">
        <w:rPr>
          <w:snapToGrid/>
        </w:rPr>
        <w:t>godnie z ofertą Wykonawca nie powierza / powierza podwykonawcy(om) wykonanie następującej części umowy: ……………………… W przypadku realizacji przedmiotu umowy z udziałem podwykonawców, Wykonawca zobowiązany jest do zawarcia pisemnych umów o podwykonawstwo.</w:t>
      </w:r>
      <w:r w:rsidR="001A4186" w:rsidRPr="00ED12E5">
        <w:rPr>
          <w:snapToGrid/>
        </w:rPr>
        <w:t xml:space="preserve"> Kopie umowy z podwykonawcą Wykonawca przekaże Zamawiającemu wraz z podpisaną niniejszą umową. </w:t>
      </w:r>
    </w:p>
    <w:p w14:paraId="2FA99AB2" w14:textId="242ADEC7" w:rsidR="005326B8" w:rsidRPr="00ED12E5" w:rsidRDefault="0066552E" w:rsidP="005326B8">
      <w:pPr>
        <w:pStyle w:val="Akapitzlist"/>
        <w:numPr>
          <w:ilvl w:val="0"/>
          <w:numId w:val="17"/>
        </w:numPr>
        <w:tabs>
          <w:tab w:val="left" w:pos="284"/>
        </w:tabs>
        <w:autoSpaceDE w:val="0"/>
        <w:autoSpaceDN w:val="0"/>
        <w:adjustRightInd w:val="0"/>
        <w:spacing w:line="240" w:lineRule="auto"/>
        <w:ind w:left="284" w:hanging="284"/>
        <w:jc w:val="both"/>
        <w:rPr>
          <w:snapToGrid/>
        </w:rPr>
      </w:pPr>
      <w:r w:rsidRPr="00ED12E5">
        <w:rPr>
          <w:snapToGrid/>
        </w:rPr>
        <w:t>Powierzenie wykonania części przedmiotu umowy podwykonawcy/om nie zwalnia Wykonawcy</w:t>
      </w:r>
      <w:r w:rsidR="005F3729" w:rsidRPr="00ED12E5">
        <w:rPr>
          <w:snapToGrid/>
        </w:rPr>
        <w:t xml:space="preserve"> </w:t>
      </w:r>
      <w:r w:rsidRPr="00ED12E5">
        <w:rPr>
          <w:snapToGrid/>
        </w:rPr>
        <w:t>z odpowiedzialności za należyte wykonanie przedmiotu umowy.</w:t>
      </w:r>
    </w:p>
    <w:p w14:paraId="5EB892B5" w14:textId="422BADEA" w:rsidR="005326B8" w:rsidRPr="00ED12E5" w:rsidRDefault="0066552E" w:rsidP="005326B8">
      <w:pPr>
        <w:pStyle w:val="Akapitzlist"/>
        <w:numPr>
          <w:ilvl w:val="0"/>
          <w:numId w:val="17"/>
        </w:numPr>
        <w:tabs>
          <w:tab w:val="left" w:pos="284"/>
        </w:tabs>
        <w:autoSpaceDE w:val="0"/>
        <w:autoSpaceDN w:val="0"/>
        <w:adjustRightInd w:val="0"/>
        <w:spacing w:line="240" w:lineRule="auto"/>
        <w:ind w:left="284" w:hanging="284"/>
        <w:jc w:val="both"/>
        <w:rPr>
          <w:snapToGrid/>
        </w:rPr>
      </w:pPr>
      <w:r w:rsidRPr="00ED12E5">
        <w:rPr>
          <w:snapToGrid/>
        </w:rPr>
        <w:t xml:space="preserve">Wykonawca nie może </w:t>
      </w:r>
      <w:r w:rsidR="006B6A3E" w:rsidRPr="00ED12E5">
        <w:rPr>
          <w:snapToGrid/>
        </w:rPr>
        <w:t xml:space="preserve">wskazywać </w:t>
      </w:r>
      <w:r w:rsidRPr="00ED12E5">
        <w:rPr>
          <w:snapToGrid/>
        </w:rPr>
        <w:t>niewykonania lub nienależytego wykonania zobowiązań wobec Wykonawcy przez jego podwykonawców</w:t>
      </w:r>
      <w:r w:rsidR="006B6A3E" w:rsidRPr="00ED12E5">
        <w:rPr>
          <w:snapToGrid/>
        </w:rPr>
        <w:t xml:space="preserve"> jako przyczynę niewykonania umowy lub jej niewłaściwego wykonania</w:t>
      </w:r>
      <w:r w:rsidRPr="00ED12E5">
        <w:rPr>
          <w:snapToGrid/>
        </w:rPr>
        <w:t>. Wykonawca odpowiada za działania i zaniechania podwykonawców na zasadzie ryzyka.</w:t>
      </w:r>
    </w:p>
    <w:p w14:paraId="05B1D00F" w14:textId="3356CE08" w:rsidR="005326B8" w:rsidRPr="00ED12E5" w:rsidRDefault="0066552E" w:rsidP="005326B8">
      <w:pPr>
        <w:pStyle w:val="Akapitzlist"/>
        <w:numPr>
          <w:ilvl w:val="0"/>
          <w:numId w:val="17"/>
        </w:numPr>
        <w:tabs>
          <w:tab w:val="left" w:pos="284"/>
        </w:tabs>
        <w:autoSpaceDE w:val="0"/>
        <w:autoSpaceDN w:val="0"/>
        <w:adjustRightInd w:val="0"/>
        <w:spacing w:line="240" w:lineRule="auto"/>
        <w:ind w:left="284" w:hanging="284"/>
        <w:jc w:val="both"/>
        <w:rPr>
          <w:snapToGrid/>
        </w:rPr>
      </w:pPr>
      <w:r w:rsidRPr="00ED12E5">
        <w:rPr>
          <w:snapToGrid/>
        </w:rPr>
        <w:t xml:space="preserve">W przypadku gdy została zawarta umowa o podwykonawstwo, Wykonawca zobowiązany jest do dokonania we własnym zakresie wypłaty wynagrodzenia należnego podwykonawcy </w:t>
      </w:r>
      <w:r w:rsidR="00C54864" w:rsidRPr="00ED12E5">
        <w:rPr>
          <w:snapToGrid/>
        </w:rPr>
        <w:br/>
      </w:r>
      <w:r w:rsidRPr="00ED12E5">
        <w:rPr>
          <w:snapToGrid/>
        </w:rPr>
        <w:t xml:space="preserve">z zachowaniem terminów płatności określonych w umowie o podwykonawstwo. </w:t>
      </w:r>
      <w:r w:rsidR="00C54864" w:rsidRPr="00ED12E5">
        <w:rPr>
          <w:snapToGrid/>
        </w:rPr>
        <w:t xml:space="preserve">Dowody dokonania zapłaty podwykonawcom, Wykonawca przedstawi wraz z przekazaniem faktury za wykonanie przedmiotu niniejszej umowy. W przypadku niedostarczenia dowodów potwierdzających </w:t>
      </w:r>
      <w:r w:rsidR="00551817" w:rsidRPr="00ED12E5">
        <w:rPr>
          <w:snapToGrid/>
        </w:rPr>
        <w:t xml:space="preserve">zapłatę podwykonawcom, płatność dla Wykonawcy zostanie wstrzymana do czasu ich dostarczenia. </w:t>
      </w:r>
    </w:p>
    <w:p w14:paraId="671873FB" w14:textId="5725144D" w:rsidR="005326B8" w:rsidRPr="00ED12E5" w:rsidRDefault="0066552E" w:rsidP="005326B8">
      <w:pPr>
        <w:pStyle w:val="Akapitzlist"/>
        <w:numPr>
          <w:ilvl w:val="0"/>
          <w:numId w:val="17"/>
        </w:numPr>
        <w:tabs>
          <w:tab w:val="left" w:pos="284"/>
        </w:tabs>
        <w:autoSpaceDE w:val="0"/>
        <w:autoSpaceDN w:val="0"/>
        <w:adjustRightInd w:val="0"/>
        <w:spacing w:line="240" w:lineRule="auto"/>
        <w:ind w:left="284" w:hanging="284"/>
        <w:jc w:val="both"/>
        <w:rPr>
          <w:snapToGrid/>
        </w:rPr>
      </w:pPr>
      <w:r w:rsidRPr="00ED12E5">
        <w:rPr>
          <w:snapToGrid/>
        </w:rPr>
        <w:t>Zmiana podwykonawcy przez Wykonawcę wymaga przedstawienia właściwego uzasadnienia przez Wykonawcę i zgody Zamawiającego.</w:t>
      </w:r>
    </w:p>
    <w:p w14:paraId="39EF0D21" w14:textId="12872EBB" w:rsidR="0066552E" w:rsidRPr="00ED12E5" w:rsidRDefault="0066552E" w:rsidP="005326B8">
      <w:pPr>
        <w:pStyle w:val="Akapitzlist"/>
        <w:numPr>
          <w:ilvl w:val="0"/>
          <w:numId w:val="17"/>
        </w:numPr>
        <w:tabs>
          <w:tab w:val="left" w:pos="284"/>
        </w:tabs>
        <w:autoSpaceDE w:val="0"/>
        <w:autoSpaceDN w:val="0"/>
        <w:adjustRightInd w:val="0"/>
        <w:spacing w:line="240" w:lineRule="auto"/>
        <w:ind w:left="284" w:hanging="284"/>
        <w:jc w:val="both"/>
        <w:rPr>
          <w:snapToGrid/>
        </w:rPr>
      </w:pPr>
      <w:r w:rsidRPr="00ED12E5">
        <w:rPr>
          <w:rFonts w:eastAsia="Times New Roman"/>
          <w:snapToGrid/>
        </w:rPr>
        <w:t>Koszty powierzenia przez Wykonawcę tej części zamówienia podwykonawcy ponosi Wykonawca, który rozlicza się w tym zakresie bezpośrednio z podwykonawcą bez udziału Zamawiającego.</w:t>
      </w:r>
    </w:p>
    <w:p w14:paraId="28B0C8B6" w14:textId="2110B693" w:rsidR="0066552E" w:rsidRPr="00ED12E5" w:rsidRDefault="0066552E" w:rsidP="00EF1826">
      <w:pPr>
        <w:tabs>
          <w:tab w:val="left" w:pos="1364"/>
        </w:tabs>
        <w:spacing w:line="240" w:lineRule="auto"/>
        <w:jc w:val="center"/>
        <w:rPr>
          <w:b/>
        </w:rPr>
      </w:pPr>
    </w:p>
    <w:p w14:paraId="136A6676" w14:textId="572EE7A6" w:rsidR="0066552E" w:rsidRPr="00ED12E5" w:rsidRDefault="0066552E" w:rsidP="0066552E">
      <w:pPr>
        <w:tabs>
          <w:tab w:val="left" w:pos="1364"/>
        </w:tabs>
        <w:spacing w:line="240" w:lineRule="auto"/>
        <w:jc w:val="center"/>
        <w:rPr>
          <w:b/>
        </w:rPr>
      </w:pPr>
      <w:r w:rsidRPr="00ED12E5">
        <w:rPr>
          <w:b/>
        </w:rPr>
        <w:t xml:space="preserve">§ </w:t>
      </w:r>
      <w:r w:rsidR="002A1CC8" w:rsidRPr="00ED12E5">
        <w:rPr>
          <w:b/>
        </w:rPr>
        <w:t>9</w:t>
      </w:r>
    </w:p>
    <w:p w14:paraId="1938F1AF" w14:textId="77777777" w:rsidR="0066552E" w:rsidRPr="00ED12E5" w:rsidRDefault="0066552E" w:rsidP="00EF1826">
      <w:pPr>
        <w:tabs>
          <w:tab w:val="left" w:pos="1364"/>
        </w:tabs>
        <w:spacing w:line="240" w:lineRule="auto"/>
        <w:jc w:val="center"/>
        <w:rPr>
          <w:b/>
        </w:rPr>
      </w:pPr>
    </w:p>
    <w:p w14:paraId="2090D3BD" w14:textId="77777777" w:rsidR="00EF1826" w:rsidRPr="00ED12E5" w:rsidRDefault="00EF1826" w:rsidP="00EF1826">
      <w:pPr>
        <w:pStyle w:val="Akapitzlist"/>
        <w:numPr>
          <w:ilvl w:val="0"/>
          <w:numId w:val="16"/>
        </w:numPr>
        <w:tabs>
          <w:tab w:val="left" w:pos="1364"/>
        </w:tabs>
        <w:spacing w:line="240" w:lineRule="auto"/>
        <w:ind w:left="284" w:hanging="284"/>
        <w:jc w:val="both"/>
      </w:pPr>
      <w:r w:rsidRPr="00ED12E5">
        <w:t>Wszelkie spory, mogące wyniknąć na tle niniejszej umowy, strony poddają pod rozstrzygnięcie sądu właściwego ze względu na siedzibę Zamawiającego.</w:t>
      </w:r>
    </w:p>
    <w:p w14:paraId="6F17C9C2" w14:textId="26A0270E" w:rsidR="00EF1826" w:rsidRPr="00ED12E5" w:rsidRDefault="00EF1826" w:rsidP="00EF1826">
      <w:pPr>
        <w:pStyle w:val="Akapitzlist"/>
        <w:numPr>
          <w:ilvl w:val="0"/>
          <w:numId w:val="16"/>
        </w:numPr>
        <w:tabs>
          <w:tab w:val="left" w:pos="1364"/>
        </w:tabs>
        <w:spacing w:line="240" w:lineRule="auto"/>
        <w:ind w:left="284" w:hanging="284"/>
        <w:jc w:val="both"/>
      </w:pPr>
      <w:r w:rsidRPr="00ED12E5">
        <w:t xml:space="preserve">W sprawach nieuregulowanych niniejszą umową mają zastosowanie przepisy ustawy </w:t>
      </w:r>
      <w:r w:rsidRPr="00ED12E5">
        <w:br/>
        <w:t>kodeks</w:t>
      </w:r>
      <w:r w:rsidR="00736610" w:rsidRPr="00ED12E5">
        <w:t xml:space="preserve"> cywilny</w:t>
      </w:r>
      <w:r w:rsidRPr="00ED12E5">
        <w:t>.</w:t>
      </w:r>
    </w:p>
    <w:p w14:paraId="7EA3F7FB" w14:textId="77777777" w:rsidR="00EF1826" w:rsidRPr="00ED12E5" w:rsidRDefault="00EF1826" w:rsidP="00EF1826">
      <w:pPr>
        <w:pStyle w:val="Akapitzlist"/>
        <w:numPr>
          <w:ilvl w:val="0"/>
          <w:numId w:val="16"/>
        </w:numPr>
        <w:tabs>
          <w:tab w:val="left" w:pos="1364"/>
        </w:tabs>
        <w:spacing w:line="240" w:lineRule="auto"/>
        <w:ind w:left="284" w:hanging="284"/>
        <w:jc w:val="both"/>
      </w:pPr>
      <w:r w:rsidRPr="00ED12E5">
        <w:t>Umowa została sporządzona w dwóch jednobrzmiących egzemplarzach, po jednej dla każdej ze stron.</w:t>
      </w:r>
    </w:p>
    <w:p w14:paraId="736D5696" w14:textId="77777777" w:rsidR="00EF1826" w:rsidRPr="00ED12E5" w:rsidRDefault="00EF1826" w:rsidP="00EF1826">
      <w:pPr>
        <w:tabs>
          <w:tab w:val="left" w:pos="1364"/>
        </w:tabs>
        <w:spacing w:line="240" w:lineRule="auto"/>
        <w:jc w:val="both"/>
      </w:pPr>
    </w:p>
    <w:p w14:paraId="449FA2D1" w14:textId="3D79C07E" w:rsidR="00EF1826" w:rsidRPr="00ED12E5" w:rsidRDefault="00EF1826" w:rsidP="00EF1826">
      <w:pPr>
        <w:tabs>
          <w:tab w:val="left" w:pos="1364"/>
        </w:tabs>
        <w:spacing w:line="240" w:lineRule="auto"/>
        <w:jc w:val="both"/>
      </w:pPr>
    </w:p>
    <w:p w14:paraId="02DA7EEA" w14:textId="13438205" w:rsidR="002A1CC8" w:rsidRPr="00ED12E5" w:rsidRDefault="002A1CC8" w:rsidP="00EF1826">
      <w:pPr>
        <w:tabs>
          <w:tab w:val="left" w:pos="1364"/>
        </w:tabs>
        <w:spacing w:line="240" w:lineRule="auto"/>
        <w:jc w:val="both"/>
      </w:pPr>
    </w:p>
    <w:p w14:paraId="1FDFB756" w14:textId="64892D97" w:rsidR="002A1CC8" w:rsidRPr="00ED12E5" w:rsidRDefault="002A1CC8" w:rsidP="00EF1826">
      <w:pPr>
        <w:tabs>
          <w:tab w:val="left" w:pos="1364"/>
        </w:tabs>
        <w:spacing w:line="240" w:lineRule="auto"/>
        <w:jc w:val="both"/>
      </w:pPr>
    </w:p>
    <w:p w14:paraId="7DA6E167" w14:textId="06222DAC" w:rsidR="002A1CC8" w:rsidRPr="00ED12E5" w:rsidRDefault="002A1CC8" w:rsidP="00EF1826">
      <w:pPr>
        <w:tabs>
          <w:tab w:val="left" w:pos="1364"/>
        </w:tabs>
        <w:spacing w:line="240" w:lineRule="auto"/>
        <w:jc w:val="both"/>
      </w:pPr>
    </w:p>
    <w:p w14:paraId="683EDFB2" w14:textId="77777777" w:rsidR="002A1CC8" w:rsidRPr="00ED12E5" w:rsidRDefault="002A1CC8" w:rsidP="00EF1826">
      <w:pPr>
        <w:tabs>
          <w:tab w:val="left" w:pos="1364"/>
        </w:tabs>
        <w:spacing w:line="240" w:lineRule="auto"/>
        <w:jc w:val="both"/>
      </w:pPr>
    </w:p>
    <w:p w14:paraId="3B35FC2D" w14:textId="77777777" w:rsidR="00EF1826" w:rsidRPr="00ED12E5" w:rsidRDefault="00EF1826" w:rsidP="00EF1826">
      <w:pPr>
        <w:tabs>
          <w:tab w:val="left" w:pos="1364"/>
        </w:tabs>
        <w:spacing w:line="240" w:lineRule="auto"/>
        <w:jc w:val="both"/>
      </w:pPr>
    </w:p>
    <w:p w14:paraId="2118126E" w14:textId="77777777" w:rsidR="00EF1826" w:rsidRPr="00ED12E5" w:rsidRDefault="00EF1826" w:rsidP="00EF1826">
      <w:pPr>
        <w:tabs>
          <w:tab w:val="left" w:pos="1364"/>
        </w:tabs>
        <w:spacing w:line="240" w:lineRule="auto"/>
      </w:pPr>
      <w:r w:rsidRPr="00ED12E5">
        <w:t xml:space="preserve">       .................................................</w:t>
      </w:r>
      <w:r w:rsidRPr="00ED12E5">
        <w:tab/>
      </w:r>
      <w:r w:rsidRPr="00ED12E5">
        <w:tab/>
      </w:r>
      <w:r w:rsidRPr="00ED12E5">
        <w:tab/>
      </w:r>
      <w:r w:rsidRPr="00ED12E5">
        <w:tab/>
        <w:t>..............................................</w:t>
      </w:r>
    </w:p>
    <w:p w14:paraId="3387D5C3" w14:textId="5C082960" w:rsidR="00EF1826" w:rsidRPr="00ED12E5" w:rsidRDefault="00EF1826" w:rsidP="00EF1826">
      <w:pPr>
        <w:tabs>
          <w:tab w:val="left" w:pos="1364"/>
        </w:tabs>
        <w:spacing w:line="240" w:lineRule="auto"/>
      </w:pPr>
      <w:r w:rsidRPr="00ED12E5">
        <w:t xml:space="preserve">              Zamawiający</w:t>
      </w:r>
      <w:r w:rsidRPr="00ED12E5">
        <w:tab/>
      </w:r>
      <w:r w:rsidRPr="00ED12E5">
        <w:tab/>
      </w:r>
      <w:r w:rsidRPr="00ED12E5">
        <w:tab/>
      </w:r>
      <w:r w:rsidRPr="00ED12E5">
        <w:tab/>
      </w:r>
      <w:r w:rsidRPr="00ED12E5">
        <w:tab/>
        <w:t xml:space="preserve">         </w:t>
      </w:r>
      <w:r w:rsidR="002A1CC8" w:rsidRPr="00ED12E5">
        <w:t xml:space="preserve">        </w:t>
      </w:r>
      <w:r w:rsidRPr="00ED12E5">
        <w:t xml:space="preserve">     Wykonawca</w:t>
      </w:r>
    </w:p>
    <w:p w14:paraId="7D205E79" w14:textId="77777777" w:rsidR="00EF1826" w:rsidRPr="00ED12E5" w:rsidRDefault="00EF1826" w:rsidP="00EF1826">
      <w:pPr>
        <w:tabs>
          <w:tab w:val="left" w:pos="1364"/>
        </w:tabs>
        <w:spacing w:line="240" w:lineRule="auto"/>
      </w:pPr>
    </w:p>
    <w:p w14:paraId="5DD5307B" w14:textId="77777777" w:rsidR="00EF1826" w:rsidRPr="00ED12E5" w:rsidRDefault="00EF1826" w:rsidP="00EF1826">
      <w:pPr>
        <w:tabs>
          <w:tab w:val="left" w:pos="1364"/>
        </w:tabs>
        <w:spacing w:line="240" w:lineRule="auto"/>
      </w:pPr>
    </w:p>
    <w:p w14:paraId="56B1C782" w14:textId="77777777" w:rsidR="00EF1826" w:rsidRPr="00ED12E5" w:rsidRDefault="00EF1826" w:rsidP="00EF1826">
      <w:pPr>
        <w:tabs>
          <w:tab w:val="left" w:pos="1364"/>
        </w:tabs>
        <w:spacing w:line="240" w:lineRule="auto"/>
      </w:pPr>
    </w:p>
    <w:p w14:paraId="652EC73D" w14:textId="77777777" w:rsidR="00BB5CBF" w:rsidRDefault="00BB5CBF" w:rsidP="00EF1826">
      <w:pPr>
        <w:tabs>
          <w:tab w:val="left" w:pos="1364"/>
        </w:tabs>
        <w:spacing w:line="240" w:lineRule="auto"/>
      </w:pPr>
    </w:p>
    <w:p w14:paraId="2D34AAB4" w14:textId="77777777" w:rsidR="00BB5CBF" w:rsidRDefault="00BB5CBF" w:rsidP="00EF1826">
      <w:pPr>
        <w:tabs>
          <w:tab w:val="left" w:pos="1364"/>
        </w:tabs>
        <w:spacing w:line="240" w:lineRule="auto"/>
      </w:pPr>
    </w:p>
    <w:p w14:paraId="14A72D8B" w14:textId="77777777" w:rsidR="00BB5CBF" w:rsidRDefault="00BB5CBF" w:rsidP="00EF1826">
      <w:pPr>
        <w:tabs>
          <w:tab w:val="left" w:pos="1364"/>
        </w:tabs>
        <w:spacing w:line="240" w:lineRule="auto"/>
      </w:pPr>
    </w:p>
    <w:p w14:paraId="29526632" w14:textId="77777777" w:rsidR="00BB5CBF" w:rsidRDefault="00BB5CBF" w:rsidP="00EF1826">
      <w:pPr>
        <w:tabs>
          <w:tab w:val="left" w:pos="1364"/>
        </w:tabs>
        <w:spacing w:line="240" w:lineRule="auto"/>
      </w:pPr>
    </w:p>
    <w:p w14:paraId="564A9400" w14:textId="77777777" w:rsidR="00BB5CBF" w:rsidRDefault="00BB5CBF" w:rsidP="00EF1826">
      <w:pPr>
        <w:tabs>
          <w:tab w:val="left" w:pos="1364"/>
        </w:tabs>
        <w:spacing w:line="240" w:lineRule="auto"/>
      </w:pPr>
    </w:p>
    <w:p w14:paraId="6047E608" w14:textId="7D97463A" w:rsidR="00BB5CBF" w:rsidRDefault="00BB5CBF" w:rsidP="00EF1826">
      <w:pPr>
        <w:tabs>
          <w:tab w:val="left" w:pos="1364"/>
        </w:tabs>
        <w:spacing w:line="240" w:lineRule="auto"/>
      </w:pPr>
    </w:p>
    <w:p w14:paraId="5188E6CB" w14:textId="77777777" w:rsidR="00BB5CBF" w:rsidRDefault="00BB5CBF" w:rsidP="00EF1826">
      <w:pPr>
        <w:tabs>
          <w:tab w:val="left" w:pos="1364"/>
        </w:tabs>
        <w:spacing w:line="240" w:lineRule="auto"/>
      </w:pPr>
    </w:p>
    <w:p w14:paraId="04D3574B" w14:textId="118D8796" w:rsidR="00551817" w:rsidRDefault="005241A1" w:rsidP="00EF1826">
      <w:pPr>
        <w:tabs>
          <w:tab w:val="left" w:pos="1364"/>
        </w:tabs>
        <w:spacing w:line="240" w:lineRule="auto"/>
      </w:pPr>
      <w:r>
        <w:t>Załączniki:</w:t>
      </w:r>
    </w:p>
    <w:p w14:paraId="504F9518" w14:textId="4E797FD0" w:rsidR="005241A1" w:rsidRDefault="005241A1" w:rsidP="00EF1826">
      <w:pPr>
        <w:tabs>
          <w:tab w:val="left" w:pos="1364"/>
        </w:tabs>
        <w:spacing w:line="240" w:lineRule="auto"/>
      </w:pPr>
      <w:r>
        <w:t>Załącznik nr 1  - oferta Wykonawcy</w:t>
      </w:r>
    </w:p>
    <w:p w14:paraId="26292B67" w14:textId="38E018BF" w:rsidR="005241A1" w:rsidRPr="00ED12E5" w:rsidRDefault="005241A1" w:rsidP="00EF1826">
      <w:pPr>
        <w:tabs>
          <w:tab w:val="left" w:pos="1364"/>
        </w:tabs>
        <w:spacing w:line="240" w:lineRule="auto"/>
      </w:pPr>
    </w:p>
    <w:sectPr w:rsidR="005241A1" w:rsidRPr="00ED12E5" w:rsidSect="00200D6F">
      <w:headerReference w:type="first" r:id="rId8"/>
      <w:footerReference w:type="first" r:id="rId9"/>
      <w:pgSz w:w="11906" w:h="16838"/>
      <w:pgMar w:top="1418" w:right="1418" w:bottom="1418" w:left="1418" w:header="73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15B1F" w14:textId="77777777" w:rsidR="00012E4B" w:rsidRDefault="00012E4B" w:rsidP="002775EC">
      <w:r>
        <w:separator/>
      </w:r>
    </w:p>
  </w:endnote>
  <w:endnote w:type="continuationSeparator" w:id="0">
    <w:p w14:paraId="31065AAE" w14:textId="77777777" w:rsidR="00012E4B" w:rsidRDefault="00012E4B" w:rsidP="00277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Univers 45 Light">
    <w:altName w:val="Trebuchet MS"/>
    <w:charset w:val="EE"/>
    <w:family w:val="swiss"/>
    <w:pitch w:val="variable"/>
    <w:sig w:usb0="00000005"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1B455" w14:textId="77777777" w:rsidR="00773405" w:rsidRDefault="00D57968" w:rsidP="00773405">
    <w:pPr>
      <w:pStyle w:val="Stopka"/>
      <w:ind w:left="-964"/>
    </w:pPr>
    <w:r>
      <w:rPr>
        <w:noProof/>
        <w:snapToGrid/>
      </w:rPr>
      <w:drawing>
        <wp:anchor distT="0" distB="0" distL="114300" distR="114300" simplePos="0" relativeHeight="251660288" behindDoc="0" locked="0" layoutInCell="1" allowOverlap="1" wp14:anchorId="05F3D896" wp14:editId="76C8A3CB">
          <wp:simplePos x="0" y="0"/>
          <wp:positionH relativeFrom="page">
            <wp:posOffset>151074</wp:posOffset>
          </wp:positionH>
          <wp:positionV relativeFrom="paragraph">
            <wp:posOffset>-425477</wp:posOffset>
          </wp:positionV>
          <wp:extent cx="7324725" cy="669481"/>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4725" cy="669481"/>
                  </a:xfrm>
                  <a:prstGeom prst="rect">
                    <a:avLst/>
                  </a:prstGeom>
                </pic:spPr>
              </pic:pic>
            </a:graphicData>
          </a:graphic>
          <wp14:sizeRelH relativeFrom="margin">
            <wp14:pctWidth>0</wp14:pctWidth>
          </wp14:sizeRelH>
          <wp14:sizeRelV relativeFrom="margin">
            <wp14:pctHeight>0</wp14:pctHeight>
          </wp14:sizeRelV>
        </wp:anchor>
      </w:drawing>
    </w:r>
  </w:p>
  <w:p w14:paraId="25A027AD" w14:textId="77777777" w:rsidR="00E31815" w:rsidRDefault="00E31815" w:rsidP="00E318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4C65B" w14:textId="77777777" w:rsidR="00012E4B" w:rsidRDefault="00012E4B" w:rsidP="002775EC">
      <w:r>
        <w:separator/>
      </w:r>
    </w:p>
  </w:footnote>
  <w:footnote w:type="continuationSeparator" w:id="0">
    <w:p w14:paraId="67C5B87D" w14:textId="77777777" w:rsidR="00012E4B" w:rsidRDefault="00012E4B" w:rsidP="00277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B601" w14:textId="1413564F" w:rsidR="003E0DC6" w:rsidRDefault="00432EC0">
    <w:pPr>
      <w:pStyle w:val="Nagwek"/>
    </w:pPr>
    <w:r w:rsidRPr="00AF15AC">
      <w:rPr>
        <w:noProof/>
      </w:rPr>
      <w:drawing>
        <wp:anchor distT="0" distB="0" distL="114300" distR="114300" simplePos="0" relativeHeight="251662336" behindDoc="0" locked="0" layoutInCell="1" allowOverlap="1" wp14:anchorId="44E2C447" wp14:editId="64A234C9">
          <wp:simplePos x="0" y="0"/>
          <wp:positionH relativeFrom="margin">
            <wp:posOffset>-266700</wp:posOffset>
          </wp:positionH>
          <wp:positionV relativeFrom="paragraph">
            <wp:posOffset>-180975</wp:posOffset>
          </wp:positionV>
          <wp:extent cx="6685698" cy="609600"/>
          <wp:effectExtent l="0" t="0" r="1270" b="0"/>
          <wp:wrapNone/>
          <wp:docPr id="5791725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172564" name=""/>
                  <pic:cNvPicPr/>
                </pic:nvPicPr>
                <pic:blipFill>
                  <a:blip r:embed="rId1">
                    <a:extLst>
                      <a:ext uri="{28A0092B-C50C-407E-A947-70E740481C1C}">
                        <a14:useLocalDpi xmlns:a14="http://schemas.microsoft.com/office/drawing/2010/main" val="0"/>
                      </a:ext>
                    </a:extLst>
                  </a:blip>
                  <a:stretch>
                    <a:fillRect/>
                  </a:stretch>
                </pic:blipFill>
                <pic:spPr>
                  <a:xfrm>
                    <a:off x="0" y="0"/>
                    <a:ext cx="6685698" cy="60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EB54572"/>
    <w:multiLevelType w:val="multilevel"/>
    <w:tmpl w:val="89364C76"/>
    <w:lvl w:ilvl="0">
      <w:start w:val="12"/>
      <w:numFmt w:val="upperRoman"/>
      <w:lvlText w:val="%1."/>
      <w:lvlJc w:val="center"/>
      <w:pPr>
        <w:tabs>
          <w:tab w:val="num" w:pos="0"/>
        </w:tabs>
        <w:ind w:left="0" w:firstLine="0"/>
      </w:pPr>
      <w:rPr>
        <w:rFonts w:ascii="Calibri" w:hAnsi="Calibri" w:hint="default"/>
        <w:color w:val="auto"/>
        <w:sz w:val="20"/>
        <w:szCs w:val="20"/>
      </w:rPr>
    </w:lvl>
    <w:lvl w:ilvl="1">
      <w:start w:val="1"/>
      <w:numFmt w:val="decimal"/>
      <w:lvlText w:val="%2."/>
      <w:lvlJc w:val="left"/>
      <w:pPr>
        <w:tabs>
          <w:tab w:val="num" w:pos="284"/>
        </w:tabs>
        <w:ind w:left="284" w:hanging="284"/>
      </w:pPr>
      <w:rPr>
        <w:rFonts w:ascii="Verdana" w:hAnsi="Verdana" w:hint="default"/>
        <w:b w:val="0"/>
        <w:color w:val="auto"/>
      </w:rPr>
    </w:lvl>
    <w:lvl w:ilvl="2">
      <w:start w:val="1"/>
      <w:numFmt w:val="decimal"/>
      <w:lvlText w:val="%3)"/>
      <w:lvlJc w:val="left"/>
      <w:pPr>
        <w:tabs>
          <w:tab w:val="num" w:pos="567"/>
        </w:tabs>
        <w:ind w:left="567" w:hanging="283"/>
      </w:pPr>
      <w:rPr>
        <w:rFonts w:ascii="Times New Roman" w:hAnsi="Times New Roman" w:cs="Times New Roman" w:hint="default"/>
        <w:color w:val="auto"/>
      </w:rPr>
    </w:lvl>
    <w:lvl w:ilvl="3">
      <w:start w:val="1"/>
      <w:numFmt w:val="lowerLetter"/>
      <w:lvlText w:val="%4)"/>
      <w:lvlJc w:val="left"/>
      <w:pPr>
        <w:tabs>
          <w:tab w:val="num" w:pos="851"/>
        </w:tabs>
        <w:ind w:left="851" w:hanging="284"/>
      </w:pPr>
      <w:rPr>
        <w:rFonts w:ascii="Times New Roman" w:hAnsi="Times New Roman" w:cs="Times New Roman" w:hint="default"/>
        <w:b w:val="0"/>
      </w:rPr>
    </w:lvl>
    <w:lvl w:ilvl="4">
      <w:start w:val="1"/>
      <w:numFmt w:val="lowerLetter"/>
      <w:lvlText w:val="(%5)"/>
      <w:lvlJc w:val="left"/>
      <w:pPr>
        <w:tabs>
          <w:tab w:val="num" w:pos="1191"/>
        </w:tabs>
        <w:ind w:left="1191" w:hanging="340"/>
      </w:pPr>
      <w:rPr>
        <w:rFonts w:ascii="Calibri" w:hAnsi="Calibri" w:hint="default"/>
        <w:color w:val="auto"/>
      </w:rPr>
    </w:lvl>
    <w:lvl w:ilvl="5">
      <w:start w:val="1"/>
      <w:numFmt w:val="lowerRoman"/>
      <w:lvlText w:val="(%6)"/>
      <w:lvlJc w:val="left"/>
      <w:pPr>
        <w:tabs>
          <w:tab w:val="num" w:pos="284"/>
        </w:tabs>
        <w:ind w:left="0" w:firstLine="0"/>
      </w:pPr>
      <w:rPr>
        <w:rFonts w:hint="default"/>
      </w:rPr>
    </w:lvl>
    <w:lvl w:ilvl="6">
      <w:start w:val="1"/>
      <w:numFmt w:val="decimal"/>
      <w:lvlText w:val="%7."/>
      <w:lvlJc w:val="left"/>
      <w:pPr>
        <w:tabs>
          <w:tab w:val="num" w:pos="284"/>
        </w:tabs>
        <w:ind w:left="0" w:firstLine="0"/>
      </w:pPr>
      <w:rPr>
        <w:rFonts w:hint="default"/>
      </w:rPr>
    </w:lvl>
    <w:lvl w:ilvl="7">
      <w:start w:val="1"/>
      <w:numFmt w:val="lowerLetter"/>
      <w:lvlText w:val="%8."/>
      <w:lvlJc w:val="left"/>
      <w:pPr>
        <w:tabs>
          <w:tab w:val="num" w:pos="284"/>
        </w:tabs>
        <w:ind w:left="0" w:firstLine="0"/>
      </w:pPr>
      <w:rPr>
        <w:rFonts w:hint="default"/>
      </w:rPr>
    </w:lvl>
    <w:lvl w:ilvl="8">
      <w:start w:val="1"/>
      <w:numFmt w:val="lowerRoman"/>
      <w:lvlText w:val="%9."/>
      <w:lvlJc w:val="left"/>
      <w:pPr>
        <w:tabs>
          <w:tab w:val="num" w:pos="284"/>
        </w:tabs>
        <w:ind w:left="0" w:firstLine="0"/>
      </w:pPr>
      <w:rPr>
        <w:rFonts w:hint="default"/>
      </w:rPr>
    </w:lvl>
  </w:abstractNum>
  <w:abstractNum w:abstractNumId="2" w15:restartNumberingAfterBreak="0">
    <w:nsid w:val="206D28E8"/>
    <w:multiLevelType w:val="hybridMultilevel"/>
    <w:tmpl w:val="6D749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A1560B"/>
    <w:multiLevelType w:val="hybridMultilevel"/>
    <w:tmpl w:val="4BB85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9553C9"/>
    <w:multiLevelType w:val="hybridMultilevel"/>
    <w:tmpl w:val="E886E384"/>
    <w:lvl w:ilvl="0" w:tplc="44EA3DCA">
      <w:start w:val="1"/>
      <w:numFmt w:val="lowerLetter"/>
      <w:lvlText w:val="%1)"/>
      <w:lvlJc w:val="left"/>
      <w:pPr>
        <w:ind w:left="720" w:hanging="360"/>
      </w:pPr>
      <w:rPr>
        <w:rFonts w:ascii="Univers 45 Light" w:eastAsia="Times New Roman" w:hAnsi="Univers 45 Light" w:cs="Arial" w:hint="default"/>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2F5512C7"/>
    <w:multiLevelType w:val="hybridMultilevel"/>
    <w:tmpl w:val="31E22BD8"/>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005EAB"/>
    <w:multiLevelType w:val="hybridMultilevel"/>
    <w:tmpl w:val="FCF864EE"/>
    <w:lvl w:ilvl="0" w:tplc="9F004FC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340B55A1"/>
    <w:multiLevelType w:val="hybridMultilevel"/>
    <w:tmpl w:val="31E221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764B36"/>
    <w:multiLevelType w:val="hybridMultilevel"/>
    <w:tmpl w:val="4650DC6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586083E"/>
    <w:multiLevelType w:val="hybridMultilevel"/>
    <w:tmpl w:val="4C70D6F6"/>
    <w:lvl w:ilvl="0" w:tplc="916C5878">
      <w:start w:val="1"/>
      <w:numFmt w:val="decimal"/>
      <w:lvlText w:val="%1."/>
      <w:lvlJc w:val="left"/>
      <w:pPr>
        <w:ind w:left="785" w:hanging="360"/>
      </w:pPr>
      <w:rPr>
        <w:rFonts w:asciiTheme="minorHAnsi" w:eastAsia="Calibri" w:hAnsiTheme="minorHAnsi" w:cstheme="minorHAnsi" w:hint="default"/>
      </w:rPr>
    </w:lvl>
    <w:lvl w:ilvl="1" w:tplc="04150019">
      <w:start w:val="1"/>
      <w:numFmt w:val="lowerLetter"/>
      <w:lvlText w:val="%2."/>
      <w:lvlJc w:val="left"/>
      <w:pPr>
        <w:ind w:left="1505" w:hanging="360"/>
      </w:pPr>
    </w:lvl>
    <w:lvl w:ilvl="2" w:tplc="312CBF10">
      <w:start w:val="1"/>
      <w:numFmt w:val="lowerLetter"/>
      <w:lvlText w:val="%3)"/>
      <w:lvlJc w:val="right"/>
      <w:pPr>
        <w:ind w:left="2225" w:hanging="180"/>
      </w:pPr>
      <w:rPr>
        <w:rFonts w:asciiTheme="minorHAnsi" w:eastAsia="Calibri" w:hAnsiTheme="minorHAnsi" w:cstheme="minorHAnsi" w:hint="default"/>
      </w:r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394B1F0D"/>
    <w:multiLevelType w:val="hybridMultilevel"/>
    <w:tmpl w:val="54EE98E0"/>
    <w:lvl w:ilvl="0" w:tplc="62943BB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3B3B2D"/>
    <w:multiLevelType w:val="hybridMultilevel"/>
    <w:tmpl w:val="2E90C730"/>
    <w:lvl w:ilvl="0" w:tplc="FBEC2014">
      <w:start w:val="1"/>
      <w:numFmt w:val="decimal"/>
      <w:lvlText w:val="%1."/>
      <w:lvlJc w:val="left"/>
      <w:pPr>
        <w:tabs>
          <w:tab w:val="num" w:pos="779"/>
        </w:tabs>
        <w:ind w:left="779" w:hanging="495"/>
      </w:pPr>
      <w:rPr>
        <w:rFonts w:hint="default"/>
        <w:strike w:val="0"/>
        <w:sz w:val="22"/>
        <w:szCs w:val="22"/>
      </w:rPr>
    </w:lvl>
    <w:lvl w:ilvl="1" w:tplc="04150019">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2" w15:restartNumberingAfterBreak="0">
    <w:nsid w:val="4CE0656F"/>
    <w:multiLevelType w:val="hybridMultilevel"/>
    <w:tmpl w:val="DBE8D64C"/>
    <w:lvl w:ilvl="0" w:tplc="ACDE32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4700C4"/>
    <w:multiLevelType w:val="hybridMultilevel"/>
    <w:tmpl w:val="B8146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C56391"/>
    <w:multiLevelType w:val="hybridMultilevel"/>
    <w:tmpl w:val="AB56B0EA"/>
    <w:lvl w:ilvl="0" w:tplc="7422B7E8">
      <w:start w:val="1"/>
      <w:numFmt w:val="decimal"/>
      <w:lvlText w:val="%1)"/>
      <w:lvlJc w:val="left"/>
      <w:pPr>
        <w:tabs>
          <w:tab w:val="num" w:pos="720"/>
        </w:tabs>
        <w:ind w:left="720" w:hanging="360"/>
      </w:pPr>
      <w:rPr>
        <w:rFonts w:ascii="Times New Roman" w:eastAsia="Times New Roman" w:hAnsi="Times New Roman" w:cs="Times New Roman"/>
      </w:rPr>
    </w:lvl>
    <w:lvl w:ilvl="1" w:tplc="B1CC62A0">
      <w:start w:val="1"/>
      <w:numFmt w:val="decimal"/>
      <w:lvlText w:val="%2."/>
      <w:lvlJc w:val="left"/>
      <w:pPr>
        <w:tabs>
          <w:tab w:val="num" w:pos="1440"/>
        </w:tabs>
        <w:ind w:left="1440" w:hanging="360"/>
      </w:pPr>
      <w:rPr>
        <w:rFonts w:hint="default"/>
      </w:rPr>
    </w:lvl>
    <w:lvl w:ilvl="2" w:tplc="782CA854">
      <w:start w:val="1"/>
      <w:numFmt w:val="lowerLetter"/>
      <w:lvlText w:val="%3)"/>
      <w:lvlJc w:val="right"/>
      <w:pPr>
        <w:tabs>
          <w:tab w:val="num" w:pos="2160"/>
        </w:tabs>
        <w:ind w:left="2160" w:hanging="180"/>
      </w:pPr>
      <w:rPr>
        <w:rFonts w:asciiTheme="minorHAnsi" w:eastAsia="Calibri" w:hAnsiTheme="minorHAnsi" w:cstheme="minorHAnsi"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7224151"/>
    <w:multiLevelType w:val="hybridMultilevel"/>
    <w:tmpl w:val="0DD4F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916D4B"/>
    <w:multiLevelType w:val="hybridMultilevel"/>
    <w:tmpl w:val="900CB7A8"/>
    <w:lvl w:ilvl="0" w:tplc="2256B754">
      <w:start w:val="1"/>
      <w:numFmt w:val="decimal"/>
      <w:lvlText w:val="%1."/>
      <w:lvlJc w:val="left"/>
      <w:pPr>
        <w:ind w:left="720" w:hanging="360"/>
      </w:pPr>
      <w:rPr>
        <w:rFonts w:ascii="Calibri" w:eastAsia="Calibri"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E419CC"/>
    <w:multiLevelType w:val="hybridMultilevel"/>
    <w:tmpl w:val="97E47198"/>
    <w:lvl w:ilvl="0" w:tplc="0415000F">
      <w:start w:val="1"/>
      <w:numFmt w:val="decimal"/>
      <w:lvlText w:val="%1."/>
      <w:lvlJc w:val="left"/>
      <w:pPr>
        <w:ind w:left="720" w:hanging="360"/>
      </w:pPr>
      <w:rPr>
        <w:rFonts w:hint="default"/>
      </w:rPr>
    </w:lvl>
    <w:lvl w:ilvl="1" w:tplc="02806618">
      <w:start w:val="1"/>
      <w:numFmt w:val="decimal"/>
      <w:lvlText w:val="%2."/>
      <w:lvlJc w:val="left"/>
      <w:pPr>
        <w:tabs>
          <w:tab w:val="num" w:pos="1440"/>
        </w:tabs>
        <w:ind w:left="1440" w:hanging="360"/>
      </w:pPr>
      <w:rPr>
        <w:rFonts w:hint="default"/>
      </w:rPr>
    </w:lvl>
    <w:lvl w:ilvl="2" w:tplc="7A02436A">
      <w:start w:val="1"/>
      <w:numFmt w:val="lowerLetter"/>
      <w:lvlText w:val="%3)"/>
      <w:lvlJc w:val="left"/>
      <w:pPr>
        <w:ind w:left="2340" w:hanging="360"/>
      </w:pPr>
      <w:rPr>
        <w:rFonts w:hint="default"/>
      </w:rPr>
    </w:lvl>
    <w:lvl w:ilvl="3" w:tplc="57C46A84">
      <w:start w:val="5"/>
      <w:numFmt w:val="bullet"/>
      <w:lvlText w:val=""/>
      <w:lvlJc w:val="left"/>
      <w:pPr>
        <w:ind w:left="2880" w:hanging="360"/>
      </w:pPr>
      <w:rPr>
        <w:rFonts w:ascii="Symbol" w:eastAsia="Calibri" w:hAnsi="Symbol"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1"/>
  </w:num>
  <w:num w:numId="3">
    <w:abstractNumId w:val="16"/>
  </w:num>
  <w:num w:numId="4">
    <w:abstractNumId w:val="15"/>
  </w:num>
  <w:num w:numId="5">
    <w:abstractNumId w:val="10"/>
  </w:num>
  <w:num w:numId="6">
    <w:abstractNumId w:val="5"/>
  </w:num>
  <w:num w:numId="7">
    <w:abstractNumId w:val="1"/>
  </w:num>
  <w:num w:numId="8">
    <w:abstractNumId w:val="14"/>
  </w:num>
  <w:num w:numId="9">
    <w:abstractNumId w:val="0"/>
  </w:num>
  <w:num w:numId="10">
    <w:abstractNumId w:val="17"/>
  </w:num>
  <w:num w:numId="11">
    <w:abstractNumId w:val="8"/>
  </w:num>
  <w:num w:numId="12">
    <w:abstractNumId w:val="9"/>
  </w:num>
  <w:num w:numId="13">
    <w:abstractNumId w:val="12"/>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7"/>
  </w:num>
  <w:num w:numId="18">
    <w:abstractNumId w:val="3"/>
  </w:num>
  <w:num w:numId="19">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7A4"/>
    <w:rsid w:val="00012E4B"/>
    <w:rsid w:val="000206BC"/>
    <w:rsid w:val="000510A2"/>
    <w:rsid w:val="0005754A"/>
    <w:rsid w:val="0007719D"/>
    <w:rsid w:val="0008623D"/>
    <w:rsid w:val="000A17E5"/>
    <w:rsid w:val="000A3C4C"/>
    <w:rsid w:val="000B2B84"/>
    <w:rsid w:val="000B4692"/>
    <w:rsid w:val="000C356A"/>
    <w:rsid w:val="000C4120"/>
    <w:rsid w:val="000D0916"/>
    <w:rsid w:val="000E16C5"/>
    <w:rsid w:val="000E6C01"/>
    <w:rsid w:val="000E6C0D"/>
    <w:rsid w:val="000F1F5B"/>
    <w:rsid w:val="000F6E6D"/>
    <w:rsid w:val="00121EA1"/>
    <w:rsid w:val="001342B6"/>
    <w:rsid w:val="00160DF4"/>
    <w:rsid w:val="00187145"/>
    <w:rsid w:val="001A01A0"/>
    <w:rsid w:val="001A4186"/>
    <w:rsid w:val="001C6FDB"/>
    <w:rsid w:val="001C7169"/>
    <w:rsid w:val="001D1811"/>
    <w:rsid w:val="001E0E30"/>
    <w:rsid w:val="001E7E7E"/>
    <w:rsid w:val="00200D6F"/>
    <w:rsid w:val="00221087"/>
    <w:rsid w:val="0022752C"/>
    <w:rsid w:val="00240EE3"/>
    <w:rsid w:val="002410CC"/>
    <w:rsid w:val="00244739"/>
    <w:rsid w:val="002469ED"/>
    <w:rsid w:val="00252473"/>
    <w:rsid w:val="00266193"/>
    <w:rsid w:val="00267556"/>
    <w:rsid w:val="0026796F"/>
    <w:rsid w:val="002775EC"/>
    <w:rsid w:val="00282BC1"/>
    <w:rsid w:val="00285996"/>
    <w:rsid w:val="002A1CC8"/>
    <w:rsid w:val="002A6B22"/>
    <w:rsid w:val="002A750B"/>
    <w:rsid w:val="002B7B4F"/>
    <w:rsid w:val="002C088E"/>
    <w:rsid w:val="002C4A40"/>
    <w:rsid w:val="002D07D2"/>
    <w:rsid w:val="002E4005"/>
    <w:rsid w:val="002F41DE"/>
    <w:rsid w:val="00305097"/>
    <w:rsid w:val="00316543"/>
    <w:rsid w:val="00321E97"/>
    <w:rsid w:val="00330639"/>
    <w:rsid w:val="00333501"/>
    <w:rsid w:val="00335C96"/>
    <w:rsid w:val="00344624"/>
    <w:rsid w:val="003656C4"/>
    <w:rsid w:val="00370368"/>
    <w:rsid w:val="00372292"/>
    <w:rsid w:val="00381BBD"/>
    <w:rsid w:val="003A2495"/>
    <w:rsid w:val="003B29D8"/>
    <w:rsid w:val="003C0073"/>
    <w:rsid w:val="003C3665"/>
    <w:rsid w:val="003E0DC6"/>
    <w:rsid w:val="003E26B3"/>
    <w:rsid w:val="00400400"/>
    <w:rsid w:val="0042723C"/>
    <w:rsid w:val="00432EC0"/>
    <w:rsid w:val="00477200"/>
    <w:rsid w:val="00485BCF"/>
    <w:rsid w:val="00487D3B"/>
    <w:rsid w:val="004A0408"/>
    <w:rsid w:val="004B47FF"/>
    <w:rsid w:val="004C59FF"/>
    <w:rsid w:val="004D72D8"/>
    <w:rsid w:val="004E3ADA"/>
    <w:rsid w:val="004F78E9"/>
    <w:rsid w:val="00502F38"/>
    <w:rsid w:val="005236D9"/>
    <w:rsid w:val="005241A1"/>
    <w:rsid w:val="005326B8"/>
    <w:rsid w:val="00551817"/>
    <w:rsid w:val="00552B11"/>
    <w:rsid w:val="00552FB8"/>
    <w:rsid w:val="00570D7E"/>
    <w:rsid w:val="00572470"/>
    <w:rsid w:val="00596835"/>
    <w:rsid w:val="005A023D"/>
    <w:rsid w:val="005A4E66"/>
    <w:rsid w:val="005C1FD0"/>
    <w:rsid w:val="005C21CD"/>
    <w:rsid w:val="005E0FE4"/>
    <w:rsid w:val="005E2853"/>
    <w:rsid w:val="005E7341"/>
    <w:rsid w:val="005F1A37"/>
    <w:rsid w:val="005F3729"/>
    <w:rsid w:val="0060359D"/>
    <w:rsid w:val="0062385F"/>
    <w:rsid w:val="0062525F"/>
    <w:rsid w:val="0066552E"/>
    <w:rsid w:val="00696AB8"/>
    <w:rsid w:val="006A64FF"/>
    <w:rsid w:val="006A665F"/>
    <w:rsid w:val="006B42D1"/>
    <w:rsid w:val="006B44DE"/>
    <w:rsid w:val="006B6A3E"/>
    <w:rsid w:val="006C4B03"/>
    <w:rsid w:val="006C7A51"/>
    <w:rsid w:val="006D74CC"/>
    <w:rsid w:val="006E0337"/>
    <w:rsid w:val="00712D86"/>
    <w:rsid w:val="00736610"/>
    <w:rsid w:val="00740E48"/>
    <w:rsid w:val="00754701"/>
    <w:rsid w:val="00771F77"/>
    <w:rsid w:val="00773405"/>
    <w:rsid w:val="007A2A98"/>
    <w:rsid w:val="007C1059"/>
    <w:rsid w:val="007C7751"/>
    <w:rsid w:val="007D1EDE"/>
    <w:rsid w:val="007D79AA"/>
    <w:rsid w:val="007E3540"/>
    <w:rsid w:val="007F6FC7"/>
    <w:rsid w:val="0080169F"/>
    <w:rsid w:val="00804A52"/>
    <w:rsid w:val="00814333"/>
    <w:rsid w:val="00815EC3"/>
    <w:rsid w:val="0082092A"/>
    <w:rsid w:val="008213DD"/>
    <w:rsid w:val="00822C39"/>
    <w:rsid w:val="00825F5A"/>
    <w:rsid w:val="008335F7"/>
    <w:rsid w:val="008570D7"/>
    <w:rsid w:val="00872F3B"/>
    <w:rsid w:val="008B4B95"/>
    <w:rsid w:val="008B68C3"/>
    <w:rsid w:val="008C0B22"/>
    <w:rsid w:val="008C4037"/>
    <w:rsid w:val="008E3338"/>
    <w:rsid w:val="00934A01"/>
    <w:rsid w:val="00936FBA"/>
    <w:rsid w:val="009452B5"/>
    <w:rsid w:val="0096580F"/>
    <w:rsid w:val="009740A3"/>
    <w:rsid w:val="00992EE0"/>
    <w:rsid w:val="0099718A"/>
    <w:rsid w:val="009A141C"/>
    <w:rsid w:val="009D482C"/>
    <w:rsid w:val="009D77C1"/>
    <w:rsid w:val="009E4721"/>
    <w:rsid w:val="009F2913"/>
    <w:rsid w:val="00A207B4"/>
    <w:rsid w:val="00A30C8F"/>
    <w:rsid w:val="00A3415C"/>
    <w:rsid w:val="00A46F7F"/>
    <w:rsid w:val="00A51010"/>
    <w:rsid w:val="00A52BB8"/>
    <w:rsid w:val="00A70685"/>
    <w:rsid w:val="00A927A4"/>
    <w:rsid w:val="00A960B4"/>
    <w:rsid w:val="00AA50B3"/>
    <w:rsid w:val="00AA5C5A"/>
    <w:rsid w:val="00AA672C"/>
    <w:rsid w:val="00AC6C32"/>
    <w:rsid w:val="00AE074E"/>
    <w:rsid w:val="00AE1B60"/>
    <w:rsid w:val="00AF409A"/>
    <w:rsid w:val="00AF6992"/>
    <w:rsid w:val="00B17C50"/>
    <w:rsid w:val="00B311FB"/>
    <w:rsid w:val="00B3621D"/>
    <w:rsid w:val="00B4310B"/>
    <w:rsid w:val="00B56316"/>
    <w:rsid w:val="00B619FD"/>
    <w:rsid w:val="00B748B8"/>
    <w:rsid w:val="00B877E0"/>
    <w:rsid w:val="00B90619"/>
    <w:rsid w:val="00B967B5"/>
    <w:rsid w:val="00BB136C"/>
    <w:rsid w:val="00BB2B01"/>
    <w:rsid w:val="00BB5CBF"/>
    <w:rsid w:val="00BC254C"/>
    <w:rsid w:val="00BD040D"/>
    <w:rsid w:val="00BE0198"/>
    <w:rsid w:val="00BE0A95"/>
    <w:rsid w:val="00C07BD2"/>
    <w:rsid w:val="00C10FBA"/>
    <w:rsid w:val="00C2635D"/>
    <w:rsid w:val="00C45CF0"/>
    <w:rsid w:val="00C502BE"/>
    <w:rsid w:val="00C54864"/>
    <w:rsid w:val="00C6296D"/>
    <w:rsid w:val="00C750F8"/>
    <w:rsid w:val="00C85C8B"/>
    <w:rsid w:val="00C9087C"/>
    <w:rsid w:val="00C9324D"/>
    <w:rsid w:val="00C94BC8"/>
    <w:rsid w:val="00CA26D3"/>
    <w:rsid w:val="00CB1003"/>
    <w:rsid w:val="00CD3209"/>
    <w:rsid w:val="00D11119"/>
    <w:rsid w:val="00D30433"/>
    <w:rsid w:val="00D54602"/>
    <w:rsid w:val="00D57968"/>
    <w:rsid w:val="00D72701"/>
    <w:rsid w:val="00DD2A48"/>
    <w:rsid w:val="00DF6E1F"/>
    <w:rsid w:val="00E06DC7"/>
    <w:rsid w:val="00E13EB5"/>
    <w:rsid w:val="00E30D4F"/>
    <w:rsid w:val="00E31815"/>
    <w:rsid w:val="00E3739C"/>
    <w:rsid w:val="00E50E98"/>
    <w:rsid w:val="00E549D2"/>
    <w:rsid w:val="00E5513B"/>
    <w:rsid w:val="00E56F67"/>
    <w:rsid w:val="00E75DEF"/>
    <w:rsid w:val="00E87DD5"/>
    <w:rsid w:val="00EA2680"/>
    <w:rsid w:val="00EA72DE"/>
    <w:rsid w:val="00EB0E8E"/>
    <w:rsid w:val="00EB2E54"/>
    <w:rsid w:val="00EB66F0"/>
    <w:rsid w:val="00ED12E5"/>
    <w:rsid w:val="00EE0CCC"/>
    <w:rsid w:val="00EF033A"/>
    <w:rsid w:val="00EF1826"/>
    <w:rsid w:val="00F26E09"/>
    <w:rsid w:val="00F412C2"/>
    <w:rsid w:val="00F50652"/>
    <w:rsid w:val="00F52860"/>
    <w:rsid w:val="00F72C5E"/>
    <w:rsid w:val="00F74DC6"/>
    <w:rsid w:val="00F8730B"/>
    <w:rsid w:val="00F87B6E"/>
    <w:rsid w:val="00F90FE9"/>
    <w:rsid w:val="00FB679C"/>
    <w:rsid w:val="00FE68B6"/>
    <w:rsid w:val="00FF0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4F5D6"/>
  <w15:chartTrackingRefBased/>
  <w15:docId w15:val="{9BF70969-42B8-4EBA-9811-A3E6CEA16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snapToGrid w:val="0"/>
        <w:sz w:val="22"/>
        <w:szCs w:val="22"/>
        <w:lang w:val="pl-PL" w:eastAsia="pl-PL" w:bidi="ar-SA"/>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77E0"/>
  </w:style>
  <w:style w:type="paragraph" w:styleId="Nagwek5">
    <w:name w:val="heading 5"/>
    <w:basedOn w:val="Normalny"/>
    <w:next w:val="Normalny"/>
    <w:link w:val="Nagwek5Znak"/>
    <w:qFormat/>
    <w:rsid w:val="00EF1826"/>
    <w:pPr>
      <w:spacing w:before="240" w:after="60" w:line="276" w:lineRule="auto"/>
      <w:outlineLvl w:val="4"/>
    </w:pPr>
    <w:rPr>
      <w:rFonts w:ascii="Calibri" w:hAnsi="Calibri" w:cs="Times New Roman"/>
      <w:b/>
      <w:bCs/>
      <w:i/>
      <w:iCs/>
      <w:snapToGri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75EC"/>
    <w:pPr>
      <w:tabs>
        <w:tab w:val="center" w:pos="4536"/>
        <w:tab w:val="right" w:pos="9072"/>
      </w:tabs>
    </w:pPr>
  </w:style>
  <w:style w:type="character" w:customStyle="1" w:styleId="NagwekZnak">
    <w:name w:val="Nagłówek Znak"/>
    <w:basedOn w:val="Domylnaczcionkaakapitu"/>
    <w:link w:val="Nagwek"/>
    <w:uiPriority w:val="99"/>
    <w:rsid w:val="002775EC"/>
  </w:style>
  <w:style w:type="paragraph" w:styleId="Stopka">
    <w:name w:val="footer"/>
    <w:basedOn w:val="Normalny"/>
    <w:link w:val="StopkaZnak"/>
    <w:uiPriority w:val="99"/>
    <w:unhideWhenUsed/>
    <w:rsid w:val="002775EC"/>
    <w:pPr>
      <w:tabs>
        <w:tab w:val="center" w:pos="4536"/>
        <w:tab w:val="right" w:pos="9072"/>
      </w:tabs>
    </w:pPr>
  </w:style>
  <w:style w:type="character" w:customStyle="1" w:styleId="StopkaZnak">
    <w:name w:val="Stopka Znak"/>
    <w:basedOn w:val="Domylnaczcionkaakapitu"/>
    <w:link w:val="Stopka"/>
    <w:uiPriority w:val="99"/>
    <w:rsid w:val="002775EC"/>
  </w:style>
  <w:style w:type="paragraph" w:styleId="Tekstdymka">
    <w:name w:val="Balloon Text"/>
    <w:basedOn w:val="Normalny"/>
    <w:link w:val="TekstdymkaZnak"/>
    <w:uiPriority w:val="99"/>
    <w:semiHidden/>
    <w:unhideWhenUsed/>
    <w:rsid w:val="002775EC"/>
    <w:rPr>
      <w:rFonts w:ascii="Tahoma" w:hAnsi="Tahoma" w:cs="Tahoma"/>
      <w:sz w:val="16"/>
      <w:szCs w:val="16"/>
    </w:rPr>
  </w:style>
  <w:style w:type="character" w:customStyle="1" w:styleId="TekstdymkaZnak">
    <w:name w:val="Tekst dymka Znak"/>
    <w:link w:val="Tekstdymka"/>
    <w:uiPriority w:val="99"/>
    <w:semiHidden/>
    <w:rsid w:val="002775EC"/>
    <w:rPr>
      <w:rFonts w:ascii="Tahoma" w:hAnsi="Tahoma" w:cs="Tahoma"/>
      <w:sz w:val="16"/>
      <w:szCs w:val="16"/>
    </w:rPr>
  </w:style>
  <w:style w:type="paragraph" w:styleId="Tekstprzypisukocowego">
    <w:name w:val="endnote text"/>
    <w:basedOn w:val="Normalny"/>
    <w:link w:val="TekstprzypisukocowegoZnak"/>
    <w:uiPriority w:val="99"/>
    <w:semiHidden/>
    <w:unhideWhenUsed/>
    <w:rsid w:val="008B4B95"/>
    <w:rPr>
      <w:sz w:val="20"/>
      <w:szCs w:val="20"/>
    </w:rPr>
  </w:style>
  <w:style w:type="character" w:customStyle="1" w:styleId="TekstprzypisukocowegoZnak">
    <w:name w:val="Tekst przypisu końcowego Znak"/>
    <w:link w:val="Tekstprzypisukocowego"/>
    <w:uiPriority w:val="99"/>
    <w:semiHidden/>
    <w:rsid w:val="008B4B95"/>
    <w:rPr>
      <w:lang w:eastAsia="en-US"/>
    </w:rPr>
  </w:style>
  <w:style w:type="character" w:styleId="Odwoanieprzypisukocowego">
    <w:name w:val="endnote reference"/>
    <w:uiPriority w:val="99"/>
    <w:semiHidden/>
    <w:unhideWhenUsed/>
    <w:rsid w:val="008B4B95"/>
    <w:rPr>
      <w:vertAlign w:val="superscript"/>
    </w:rPr>
  </w:style>
  <w:style w:type="character" w:styleId="Hipercze">
    <w:name w:val="Hyperlink"/>
    <w:rsid w:val="00992EE0"/>
    <w:rPr>
      <w:color w:val="0000FF"/>
      <w:u w:val="single"/>
    </w:rPr>
  </w:style>
  <w:style w:type="paragraph" w:styleId="Tekstprzypisudolnego">
    <w:name w:val="footnote text"/>
    <w:basedOn w:val="Normalny"/>
    <w:link w:val="TekstprzypisudolnegoZnak"/>
    <w:uiPriority w:val="99"/>
    <w:semiHidden/>
    <w:unhideWhenUsed/>
    <w:rsid w:val="00992EE0"/>
    <w:rPr>
      <w:sz w:val="20"/>
      <w:szCs w:val="20"/>
    </w:rPr>
  </w:style>
  <w:style w:type="character" w:customStyle="1" w:styleId="TekstprzypisudolnegoZnak">
    <w:name w:val="Tekst przypisu dolnego Znak"/>
    <w:link w:val="Tekstprzypisudolnego"/>
    <w:uiPriority w:val="99"/>
    <w:semiHidden/>
    <w:rsid w:val="00992EE0"/>
    <w:rPr>
      <w:lang w:eastAsia="en-US"/>
    </w:rPr>
  </w:style>
  <w:style w:type="character" w:styleId="Odwoanieprzypisudolnego">
    <w:name w:val="footnote reference"/>
    <w:uiPriority w:val="99"/>
    <w:semiHidden/>
    <w:unhideWhenUsed/>
    <w:rsid w:val="00992EE0"/>
    <w:rPr>
      <w:vertAlign w:val="superscript"/>
    </w:rPr>
  </w:style>
  <w:style w:type="paragraph" w:customStyle="1" w:styleId="w5">
    <w:name w:val="w5"/>
    <w:basedOn w:val="Normalny"/>
    <w:rsid w:val="00B311FB"/>
    <w:pPr>
      <w:tabs>
        <w:tab w:val="left" w:pos="283"/>
      </w:tabs>
      <w:spacing w:line="304" w:lineRule="atLeast"/>
      <w:ind w:left="283" w:hanging="283"/>
      <w:jc w:val="both"/>
    </w:pPr>
    <w:rPr>
      <w:rFonts w:ascii="Times New Roman" w:hAnsi="Times New Roman"/>
      <w:szCs w:val="20"/>
    </w:rPr>
  </w:style>
  <w:style w:type="paragraph" w:customStyle="1" w:styleId="Tekstpodstawowy1">
    <w:name w:val="Tekst podstawowy1"/>
    <w:rsid w:val="00B311FB"/>
    <w:pPr>
      <w:spacing w:line="304" w:lineRule="atLeast"/>
      <w:ind w:firstLine="283"/>
      <w:jc w:val="both"/>
    </w:pPr>
    <w:rPr>
      <w:rFonts w:ascii="Times New Roman" w:eastAsia="Times New Roman" w:hAnsi="Times New Roman"/>
      <w:snapToGrid/>
      <w:color w:val="000000"/>
    </w:rPr>
  </w:style>
  <w:style w:type="paragraph" w:styleId="Akapitzlist">
    <w:name w:val="List Paragraph"/>
    <w:basedOn w:val="Normalny"/>
    <w:uiPriority w:val="34"/>
    <w:qFormat/>
    <w:rsid w:val="000A17E5"/>
    <w:pPr>
      <w:ind w:left="720"/>
      <w:contextualSpacing/>
    </w:pPr>
  </w:style>
  <w:style w:type="paragraph" w:styleId="Tekstpodstawowy">
    <w:name w:val="Body Text"/>
    <w:basedOn w:val="Normalny"/>
    <w:link w:val="TekstpodstawowyZnak"/>
    <w:rsid w:val="000A17E5"/>
    <w:rPr>
      <w:sz w:val="28"/>
      <w:szCs w:val="20"/>
    </w:rPr>
  </w:style>
  <w:style w:type="character" w:customStyle="1" w:styleId="TekstpodstawowyZnak">
    <w:name w:val="Tekst podstawowy Znak"/>
    <w:link w:val="Tekstpodstawowy"/>
    <w:rsid w:val="000A17E5"/>
    <w:rPr>
      <w:rFonts w:ascii="Arial Narrow" w:eastAsia="Times New Roman" w:hAnsi="Arial Narrow"/>
      <w:sz w:val="28"/>
    </w:rPr>
  </w:style>
  <w:style w:type="paragraph" w:styleId="NormalnyWeb">
    <w:name w:val="Normal (Web)"/>
    <w:basedOn w:val="Normalny"/>
    <w:uiPriority w:val="99"/>
    <w:unhideWhenUsed/>
    <w:rsid w:val="00BD040D"/>
    <w:pPr>
      <w:spacing w:before="100" w:beforeAutospacing="1" w:after="100" w:afterAutospacing="1"/>
    </w:pPr>
    <w:rPr>
      <w:rFonts w:ascii="Times New Roman" w:hAnsi="Times New Roman"/>
      <w:sz w:val="24"/>
      <w:szCs w:val="24"/>
    </w:rPr>
  </w:style>
  <w:style w:type="character" w:customStyle="1" w:styleId="Nagwek5Znak">
    <w:name w:val="Nagłówek 5 Znak"/>
    <w:basedOn w:val="Domylnaczcionkaakapitu"/>
    <w:link w:val="Nagwek5"/>
    <w:rsid w:val="00EF1826"/>
    <w:rPr>
      <w:rFonts w:ascii="Calibri" w:hAnsi="Calibri" w:cs="Times New Roman"/>
      <w:b/>
      <w:bCs/>
      <w:i/>
      <w:iCs/>
      <w:snapToGrid/>
      <w:sz w:val="26"/>
      <w:szCs w:val="26"/>
      <w:lang w:eastAsia="en-US"/>
    </w:rPr>
  </w:style>
  <w:style w:type="paragraph" w:styleId="Tekstpodstawowy2">
    <w:name w:val="Body Text 2"/>
    <w:basedOn w:val="Normalny"/>
    <w:link w:val="Tekstpodstawowy2Znak"/>
    <w:rsid w:val="00EF1826"/>
    <w:pPr>
      <w:spacing w:after="120" w:line="480" w:lineRule="auto"/>
    </w:pPr>
    <w:rPr>
      <w:rFonts w:ascii="Calibri" w:hAnsi="Calibri" w:cs="Times New Roman"/>
      <w:snapToGrid/>
      <w:lang w:eastAsia="en-US"/>
    </w:rPr>
  </w:style>
  <w:style w:type="character" w:customStyle="1" w:styleId="Tekstpodstawowy2Znak">
    <w:name w:val="Tekst podstawowy 2 Znak"/>
    <w:basedOn w:val="Domylnaczcionkaakapitu"/>
    <w:link w:val="Tekstpodstawowy2"/>
    <w:rsid w:val="00EF1826"/>
    <w:rPr>
      <w:rFonts w:ascii="Calibri" w:hAnsi="Calibri" w:cs="Times New Roman"/>
      <w:snapToGrid/>
      <w:lang w:eastAsia="en-US"/>
    </w:rPr>
  </w:style>
  <w:style w:type="paragraph" w:customStyle="1" w:styleId="WW-Tekstpodstawowy2">
    <w:name w:val="WW-Tekst podstawowy 2"/>
    <w:basedOn w:val="Normalny"/>
    <w:rsid w:val="00EF1826"/>
    <w:pPr>
      <w:suppressAutoHyphens/>
      <w:spacing w:line="240" w:lineRule="auto"/>
      <w:jc w:val="center"/>
    </w:pPr>
    <w:rPr>
      <w:rFonts w:eastAsia="Times New Roman" w:cs="Times New Roman"/>
      <w:b/>
      <w:snapToGrid/>
      <w:sz w:val="28"/>
      <w:szCs w:val="20"/>
      <w:lang w:eastAsia="en-US"/>
    </w:rPr>
  </w:style>
  <w:style w:type="paragraph" w:customStyle="1" w:styleId="Standard">
    <w:name w:val="Standard"/>
    <w:rsid w:val="00EF1826"/>
    <w:pPr>
      <w:suppressAutoHyphens/>
      <w:autoSpaceDN w:val="0"/>
      <w:spacing w:after="200" w:line="276" w:lineRule="auto"/>
      <w:textAlignment w:val="baseline"/>
    </w:pPr>
    <w:rPr>
      <w:rFonts w:ascii="Calibri" w:hAnsi="Calibri" w:cs="Times New Roman"/>
      <w:snapToGrid/>
      <w:kern w:val="3"/>
      <w:lang w:eastAsia="en-US"/>
    </w:rPr>
  </w:style>
  <w:style w:type="character" w:styleId="Odwoaniedokomentarza">
    <w:name w:val="annotation reference"/>
    <w:basedOn w:val="Domylnaczcionkaakapitu"/>
    <w:uiPriority w:val="99"/>
    <w:semiHidden/>
    <w:unhideWhenUsed/>
    <w:rsid w:val="005241A1"/>
    <w:rPr>
      <w:sz w:val="16"/>
      <w:szCs w:val="16"/>
    </w:rPr>
  </w:style>
  <w:style w:type="paragraph" w:styleId="Tekstkomentarza">
    <w:name w:val="annotation text"/>
    <w:basedOn w:val="Normalny"/>
    <w:link w:val="TekstkomentarzaZnak"/>
    <w:uiPriority w:val="99"/>
    <w:semiHidden/>
    <w:unhideWhenUsed/>
    <w:rsid w:val="005241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41A1"/>
    <w:rPr>
      <w:sz w:val="20"/>
      <w:szCs w:val="20"/>
    </w:rPr>
  </w:style>
  <w:style w:type="paragraph" w:styleId="Tematkomentarza">
    <w:name w:val="annotation subject"/>
    <w:basedOn w:val="Tekstkomentarza"/>
    <w:next w:val="Tekstkomentarza"/>
    <w:link w:val="TematkomentarzaZnak"/>
    <w:uiPriority w:val="99"/>
    <w:semiHidden/>
    <w:unhideWhenUsed/>
    <w:rsid w:val="005241A1"/>
    <w:rPr>
      <w:b/>
      <w:bCs/>
    </w:rPr>
  </w:style>
  <w:style w:type="character" w:customStyle="1" w:styleId="TematkomentarzaZnak">
    <w:name w:val="Temat komentarza Znak"/>
    <w:basedOn w:val="TekstkomentarzaZnak"/>
    <w:link w:val="Tematkomentarza"/>
    <w:uiPriority w:val="99"/>
    <w:semiHidden/>
    <w:rsid w:val="005241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898216">
      <w:bodyDiv w:val="1"/>
      <w:marLeft w:val="0"/>
      <w:marRight w:val="0"/>
      <w:marTop w:val="0"/>
      <w:marBottom w:val="0"/>
      <w:divBdr>
        <w:top w:val="none" w:sz="0" w:space="0" w:color="auto"/>
        <w:left w:val="none" w:sz="0" w:space="0" w:color="auto"/>
        <w:bottom w:val="none" w:sz="0" w:space="0" w:color="auto"/>
        <w:right w:val="none" w:sz="0" w:space="0" w:color="auto"/>
      </w:divBdr>
    </w:div>
    <w:div w:id="1292246488">
      <w:bodyDiv w:val="1"/>
      <w:marLeft w:val="0"/>
      <w:marRight w:val="0"/>
      <w:marTop w:val="0"/>
      <w:marBottom w:val="0"/>
      <w:divBdr>
        <w:top w:val="none" w:sz="0" w:space="0" w:color="auto"/>
        <w:left w:val="none" w:sz="0" w:space="0" w:color="auto"/>
        <w:bottom w:val="none" w:sz="0" w:space="0" w:color="auto"/>
        <w:right w:val="none" w:sz="0" w:space="0" w:color="auto"/>
      </w:divBdr>
    </w:div>
    <w:div w:id="1300110947">
      <w:bodyDiv w:val="1"/>
      <w:marLeft w:val="0"/>
      <w:marRight w:val="0"/>
      <w:marTop w:val="0"/>
      <w:marBottom w:val="0"/>
      <w:divBdr>
        <w:top w:val="none" w:sz="0" w:space="0" w:color="auto"/>
        <w:left w:val="none" w:sz="0" w:space="0" w:color="auto"/>
        <w:bottom w:val="none" w:sz="0" w:space="0" w:color="auto"/>
        <w:right w:val="none" w:sz="0" w:space="0" w:color="auto"/>
      </w:divBdr>
    </w:div>
    <w:div w:id="1933515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fin\Desktop\Szablony\fe_wup.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CAAEA-89F2-4182-A8C0-64171F8F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fe_wup</Template>
  <TotalTime>32</TotalTime>
  <Pages>4</Pages>
  <Words>1595</Words>
  <Characters>9574</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Ślemp</dc:creator>
  <cp:keywords/>
  <cp:lastModifiedBy>Elżbieta Ślemp</cp:lastModifiedBy>
  <cp:revision>17</cp:revision>
  <cp:lastPrinted>2025-12-03T09:13:00Z</cp:lastPrinted>
  <dcterms:created xsi:type="dcterms:W3CDTF">2024-01-11T13:46:00Z</dcterms:created>
  <dcterms:modified xsi:type="dcterms:W3CDTF">2025-12-03T09:21:00Z</dcterms:modified>
</cp:coreProperties>
</file>